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9" w:rsidRPr="003D6B21" w:rsidRDefault="00876519" w:rsidP="00B71769">
      <w:pPr>
        <w:rPr>
          <w:sz w:val="118"/>
          <w:szCs w:val="72"/>
        </w:rPr>
      </w:pPr>
      <w:r>
        <w:rPr>
          <w:noProof/>
          <w:sz w:val="70"/>
          <w:szCs w:val="24"/>
        </w:rPr>
        <mc:AlternateContent>
          <mc:Choice Requires="wps">
            <w:drawing>
              <wp:anchor distT="0" distB="0" distL="114300" distR="114300" simplePos="0" relativeHeight="251658240" behindDoc="0" locked="0" layoutInCell="1" allowOverlap="1" wp14:anchorId="2C882287" wp14:editId="7DA15807">
                <wp:simplePos x="0" y="0"/>
                <wp:positionH relativeFrom="column">
                  <wp:posOffset>4453890</wp:posOffset>
                </wp:positionH>
                <wp:positionV relativeFrom="paragraph">
                  <wp:posOffset>55245</wp:posOffset>
                </wp:positionV>
                <wp:extent cx="1371600" cy="800100"/>
                <wp:effectExtent l="0" t="0" r="19050" b="1905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B71769" w:rsidRDefault="00B71769" w:rsidP="00B71769">
                            <w:r>
                              <w:t>Sheet Number:</w:t>
                            </w:r>
                          </w:p>
                          <w:p w:rsidR="00B71769" w:rsidRDefault="00B71769" w:rsidP="00B71769">
                            <w:pPr>
                              <w:rPr>
                                <w:color w:val="000000"/>
                                <w:sz w:val="20"/>
                                <w:szCs w:val="32"/>
                              </w:rPr>
                            </w:pPr>
                            <w:r w:rsidRPr="00281DA6">
                              <w:rPr>
                                <w:color w:val="000000"/>
                                <w:sz w:val="20"/>
                                <w:szCs w:val="32"/>
                              </w:rPr>
                              <w:t xml:space="preserve">For Com </w:t>
                            </w:r>
                            <w:proofErr w:type="spellStart"/>
                            <w:r w:rsidRPr="00281DA6">
                              <w:rPr>
                                <w:color w:val="000000"/>
                                <w:sz w:val="20"/>
                                <w:szCs w:val="32"/>
                              </w:rPr>
                              <w:t>Gov</w:t>
                            </w:r>
                            <w:proofErr w:type="spellEnd"/>
                            <w:r w:rsidRPr="00281DA6">
                              <w:rPr>
                                <w:color w:val="000000"/>
                                <w:sz w:val="20"/>
                                <w:szCs w:val="32"/>
                              </w:rPr>
                              <w:t xml:space="preserve"> to fill in</w:t>
                            </w:r>
                          </w:p>
                          <w:p w:rsidR="00876519" w:rsidRPr="00876519" w:rsidRDefault="00876519" w:rsidP="00B71769">
                            <w:pPr>
                              <w:rPr>
                                <w:color w:val="000000"/>
                                <w:sz w:val="28"/>
                                <w:szCs w:val="28"/>
                              </w:rPr>
                            </w:pPr>
                            <w:r w:rsidRPr="00876519">
                              <w:rPr>
                                <w:color w:val="000000"/>
                                <w:sz w:val="28"/>
                                <w:szCs w:val="28"/>
                              </w:rPr>
                              <w:t>2017-21/21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50.7pt;margin-top:4.35pt;width:108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">
                <v:textbox>
                  <w:txbxContent>
                    <w:p w:rsidR="00B71769" w:rsidRDefault="00B71769" w:rsidP="00B71769">
                      <w:r>
                        <w:t>Sheet Number:</w:t>
                      </w:r>
                    </w:p>
                    <w:p w:rsidR="00B71769" w:rsidRDefault="00B71769" w:rsidP="00B71769">
                      <w:pPr>
                        <w:rPr>
                          <w:color w:val="000000"/>
                          <w:sz w:val="20"/>
                          <w:szCs w:val="32"/>
                        </w:rPr>
                      </w:pPr>
                      <w:r w:rsidRPr="00281DA6">
                        <w:rPr>
                          <w:color w:val="000000"/>
                          <w:sz w:val="20"/>
                          <w:szCs w:val="32"/>
                        </w:rPr>
                        <w:t xml:space="preserve">For Com </w:t>
                      </w:r>
                      <w:proofErr w:type="spellStart"/>
                      <w:r w:rsidRPr="00281DA6">
                        <w:rPr>
                          <w:color w:val="000000"/>
                          <w:sz w:val="20"/>
                          <w:szCs w:val="32"/>
                        </w:rPr>
                        <w:t>Gov</w:t>
                      </w:r>
                      <w:proofErr w:type="spellEnd"/>
                      <w:r w:rsidRPr="00281DA6">
                        <w:rPr>
                          <w:color w:val="000000"/>
                          <w:sz w:val="20"/>
                          <w:szCs w:val="32"/>
                        </w:rPr>
                        <w:t xml:space="preserve"> to fill in</w:t>
                      </w:r>
                    </w:p>
                    <w:p w:rsidR="00876519" w:rsidRPr="00876519" w:rsidRDefault="00876519" w:rsidP="00B71769">
                      <w:pPr>
                        <w:rPr>
                          <w:color w:val="000000"/>
                          <w:sz w:val="28"/>
                          <w:szCs w:val="28"/>
                        </w:rPr>
                      </w:pPr>
                      <w:r w:rsidRPr="00876519">
                        <w:rPr>
                          <w:color w:val="000000"/>
                          <w:sz w:val="28"/>
                          <w:szCs w:val="28"/>
                        </w:rPr>
                        <w:t>2017-21/21</w:t>
                      </w:r>
                    </w:p>
                  </w:txbxContent>
                </v:textbox>
                <w10:wrap type="square"/>
              </v:shape>
            </w:pict>
          </mc:Fallback>
        </mc:AlternateContent>
      </w:r>
      <w:r w:rsidR="009A3FB4">
        <w:rPr>
          <w:noProof/>
          <w:sz w:val="70"/>
          <w:szCs w:val="24"/>
        </w:rPr>
        <mc:AlternateContent>
          <mc:Choice Requires="wps">
            <w:drawing>
              <wp:anchor distT="0" distB="0" distL="114300" distR="114300" simplePos="0" relativeHeight="251657216" behindDoc="0" locked="0" layoutInCell="1" allowOverlap="1" wp14:anchorId="7C24EAC9" wp14:editId="2F500979">
                <wp:simplePos x="0" y="0"/>
                <wp:positionH relativeFrom="column">
                  <wp:posOffset>-1028700</wp:posOffset>
                </wp:positionH>
                <wp:positionV relativeFrom="paragraph">
                  <wp:posOffset>-228600</wp:posOffset>
                </wp:positionV>
                <wp:extent cx="4457700" cy="4572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81pt;margin-top:-18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80sg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" filled="f" stroked="f">
                <v:textbo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sidR="00F10F1F">
        <w:rPr>
          <w:sz w:val="118"/>
          <w:szCs w:val="72"/>
        </w:rPr>
        <w:t xml:space="preserve">    </w:t>
      </w:r>
      <w:r w:rsidR="00B71769" w:rsidRPr="003D6B21">
        <w:rPr>
          <w:sz w:val="118"/>
          <w:szCs w:val="72"/>
        </w:rPr>
        <w:t>Information</w:t>
      </w:r>
    </w:p>
    <w:p w:rsidR="00B71769" w:rsidRDefault="00242CAD" w:rsidP="00B71769">
      <w:pPr>
        <w:rPr>
          <w:sz w:val="36"/>
          <w:szCs w:val="36"/>
        </w:rPr>
      </w:pPr>
      <w:r>
        <w:rPr>
          <w:sz w:val="36"/>
          <w:szCs w:val="36"/>
        </w:rPr>
        <w:t>For</w:t>
      </w:r>
      <w:r w:rsidR="00B71769">
        <w:rPr>
          <w:sz w:val="36"/>
          <w:szCs w:val="36"/>
        </w:rPr>
        <w:t xml:space="preserve"> </w:t>
      </w:r>
      <w:smartTag w:uri="urn:schemas-microsoft-com:office:smarttags" w:element="place">
        <w:smartTag w:uri="urn:schemas-microsoft-com:office:smarttags" w:element="PlaceType">
          <w:r w:rsidR="00B71769">
            <w:rPr>
              <w:sz w:val="36"/>
              <w:szCs w:val="36"/>
            </w:rPr>
            <w:t>County</w:t>
          </w:r>
        </w:smartTag>
        <w:r w:rsidR="00B71769">
          <w:rPr>
            <w:sz w:val="36"/>
            <w:szCs w:val="36"/>
          </w:rPr>
          <w:t xml:space="preserve"> </w:t>
        </w:r>
        <w:smartTag w:uri="urn:schemas-microsoft-com:office:smarttags" w:element="PlaceName">
          <w:r w:rsidR="00B71769">
            <w:rPr>
              <w:sz w:val="36"/>
              <w:szCs w:val="36"/>
            </w:rPr>
            <w:t>Councillors</w:t>
          </w:r>
        </w:smartTag>
      </w:smartTag>
    </w:p>
    <w:p w:rsidR="00B71769" w:rsidRDefault="00B71769" w:rsidP="00B71769">
      <w:pPr>
        <w:rPr>
          <w:sz w:val="36"/>
          <w:szCs w:val="36"/>
        </w:rPr>
      </w:pPr>
    </w:p>
    <w:tbl>
      <w:tblPr>
        <w:tblStyle w:val="TableGrid"/>
        <w:tblW w:w="8928" w:type="dxa"/>
        <w:tblLook w:val="00A0" w:firstRow="1" w:lastRow="0" w:firstColumn="1" w:lastColumn="0" w:noHBand="0" w:noVBand="0"/>
      </w:tblPr>
      <w:tblGrid>
        <w:gridCol w:w="1008"/>
        <w:gridCol w:w="7920"/>
      </w:tblGrid>
      <w:tr w:rsidR="00B71769" w:rsidRPr="00897105" w:rsidTr="005D097C">
        <w:tc>
          <w:tcPr>
            <w:tcW w:w="1008" w:type="dxa"/>
          </w:tcPr>
          <w:p w:rsidR="00B71769" w:rsidRPr="00897105" w:rsidRDefault="00B71769" w:rsidP="005D097C">
            <w:pPr>
              <w:rPr>
                <w:sz w:val="24"/>
                <w:szCs w:val="24"/>
              </w:rPr>
            </w:pPr>
            <w:r w:rsidRPr="00897105">
              <w:rPr>
                <w:sz w:val="24"/>
                <w:szCs w:val="24"/>
              </w:rPr>
              <w:t>From:</w:t>
            </w:r>
          </w:p>
        </w:tc>
        <w:tc>
          <w:tcPr>
            <w:tcW w:w="7920" w:type="dxa"/>
          </w:tcPr>
          <w:p w:rsidR="00B71769" w:rsidRPr="00897105" w:rsidRDefault="00607E0C" w:rsidP="00607E0C">
            <w:pPr>
              <w:rPr>
                <w:sz w:val="24"/>
                <w:szCs w:val="24"/>
              </w:rPr>
            </w:pPr>
            <w:r>
              <w:rPr>
                <w:sz w:val="24"/>
                <w:szCs w:val="24"/>
              </w:rPr>
              <w:t>Debbie Reed – Commissioning Officer for School Transport</w:t>
            </w:r>
          </w:p>
        </w:tc>
      </w:tr>
    </w:tbl>
    <w:p w:rsidR="00B71769" w:rsidRPr="00897105" w:rsidRDefault="00B71769" w:rsidP="00B71769">
      <w:pPr>
        <w:rPr>
          <w:sz w:val="24"/>
          <w:szCs w:val="24"/>
        </w:rPr>
      </w:pPr>
    </w:p>
    <w:tbl>
      <w:tblPr>
        <w:tblStyle w:val="TableGrid"/>
        <w:tblW w:w="8928" w:type="dxa"/>
        <w:tblLook w:val="00A0" w:firstRow="1" w:lastRow="0" w:firstColumn="1" w:lastColumn="0" w:noHBand="0" w:noVBand="0"/>
      </w:tblPr>
      <w:tblGrid>
        <w:gridCol w:w="1008"/>
        <w:gridCol w:w="7920"/>
      </w:tblGrid>
      <w:tr w:rsidR="00B71769" w:rsidRPr="00897105" w:rsidTr="005D097C">
        <w:tc>
          <w:tcPr>
            <w:tcW w:w="1008" w:type="dxa"/>
          </w:tcPr>
          <w:p w:rsidR="00B71769" w:rsidRPr="00897105" w:rsidRDefault="00B71769" w:rsidP="005D097C">
            <w:pPr>
              <w:rPr>
                <w:sz w:val="24"/>
                <w:szCs w:val="24"/>
              </w:rPr>
            </w:pPr>
            <w:r w:rsidRPr="00897105">
              <w:rPr>
                <w:sz w:val="24"/>
                <w:szCs w:val="24"/>
              </w:rPr>
              <w:t xml:space="preserve">Date: </w:t>
            </w:r>
          </w:p>
        </w:tc>
        <w:tc>
          <w:tcPr>
            <w:tcW w:w="7920" w:type="dxa"/>
          </w:tcPr>
          <w:p w:rsidR="00B71769" w:rsidRPr="00897105" w:rsidRDefault="00641350" w:rsidP="00607E0C">
            <w:pPr>
              <w:pStyle w:val="Header"/>
              <w:tabs>
                <w:tab w:val="clear" w:pos="4153"/>
                <w:tab w:val="clear" w:pos="8306"/>
              </w:tabs>
              <w:rPr>
                <w:sz w:val="24"/>
                <w:szCs w:val="24"/>
              </w:rPr>
            </w:pPr>
            <w:r>
              <w:rPr>
                <w:sz w:val="24"/>
                <w:szCs w:val="24"/>
              </w:rPr>
              <w:t xml:space="preserve">10 </w:t>
            </w:r>
            <w:r w:rsidR="00110F58">
              <w:rPr>
                <w:sz w:val="24"/>
                <w:szCs w:val="24"/>
              </w:rPr>
              <w:t>October</w:t>
            </w:r>
            <w:r w:rsidR="006C76A3">
              <w:rPr>
                <w:sz w:val="24"/>
                <w:szCs w:val="24"/>
              </w:rPr>
              <w:t xml:space="preserve"> 2017</w:t>
            </w:r>
          </w:p>
        </w:tc>
      </w:tr>
    </w:tbl>
    <w:p w:rsidR="00B71769" w:rsidRPr="00897105" w:rsidRDefault="00B71769" w:rsidP="00B71769">
      <w:pPr>
        <w:rPr>
          <w:sz w:val="24"/>
          <w:szCs w:val="24"/>
        </w:rPr>
      </w:pPr>
    </w:p>
    <w:tbl>
      <w:tblPr>
        <w:tblStyle w:val="TableGrid"/>
        <w:tblW w:w="8928" w:type="dxa"/>
        <w:tblLook w:val="00A0" w:firstRow="1" w:lastRow="0" w:firstColumn="1" w:lastColumn="0" w:noHBand="0" w:noVBand="0"/>
      </w:tblPr>
      <w:tblGrid>
        <w:gridCol w:w="1008"/>
        <w:gridCol w:w="7920"/>
      </w:tblGrid>
      <w:tr w:rsidR="00B71769" w:rsidRPr="00897105" w:rsidTr="005D097C">
        <w:tc>
          <w:tcPr>
            <w:tcW w:w="1008" w:type="dxa"/>
          </w:tcPr>
          <w:p w:rsidR="00B71769" w:rsidRPr="00897105" w:rsidRDefault="00B71769" w:rsidP="005D097C">
            <w:pPr>
              <w:rPr>
                <w:sz w:val="24"/>
                <w:szCs w:val="24"/>
              </w:rPr>
            </w:pPr>
            <w:r w:rsidRPr="00897105">
              <w:rPr>
                <w:sz w:val="24"/>
                <w:szCs w:val="24"/>
              </w:rPr>
              <w:t xml:space="preserve">To: </w:t>
            </w:r>
          </w:p>
        </w:tc>
        <w:tc>
          <w:tcPr>
            <w:tcW w:w="7920" w:type="dxa"/>
          </w:tcPr>
          <w:p w:rsidR="00B71769" w:rsidRDefault="00B13789" w:rsidP="001D0C51">
            <w:pPr>
              <w:rPr>
                <w:sz w:val="24"/>
                <w:szCs w:val="24"/>
              </w:rPr>
            </w:pPr>
            <w:r>
              <w:rPr>
                <w:sz w:val="24"/>
                <w:szCs w:val="24"/>
              </w:rPr>
              <w:t>All County Councillors</w:t>
            </w:r>
          </w:p>
          <w:p w:rsidR="001D0C51" w:rsidRPr="00897105" w:rsidRDefault="001D0C51" w:rsidP="001D0C51">
            <w:pPr>
              <w:rPr>
                <w:sz w:val="24"/>
                <w:szCs w:val="24"/>
              </w:rPr>
            </w:pPr>
          </w:p>
        </w:tc>
      </w:tr>
    </w:tbl>
    <w:p w:rsidR="00607E0C" w:rsidRDefault="00607E0C" w:rsidP="00B13789">
      <w:pPr>
        <w:rPr>
          <w:rFonts w:cs="Arial"/>
          <w:b/>
          <w:sz w:val="24"/>
          <w:szCs w:val="24"/>
        </w:rPr>
      </w:pPr>
    </w:p>
    <w:p w:rsidR="00607E0C" w:rsidRPr="007A6941" w:rsidRDefault="00607E0C" w:rsidP="00B13789">
      <w:pPr>
        <w:rPr>
          <w:rFonts w:cs="Arial"/>
          <w:b/>
        </w:rPr>
      </w:pPr>
      <w:r w:rsidRPr="007A6941">
        <w:rPr>
          <w:rFonts w:cs="Arial"/>
          <w:b/>
        </w:rPr>
        <w:t>Consultation on the ‘Education Travel Policy’</w:t>
      </w:r>
    </w:p>
    <w:p w:rsidR="00607E0C" w:rsidRPr="007A6941" w:rsidRDefault="00607E0C" w:rsidP="00B13789">
      <w:pPr>
        <w:rPr>
          <w:rFonts w:cs="Arial"/>
          <w:b/>
        </w:rPr>
      </w:pPr>
    </w:p>
    <w:p w:rsidR="00B13789" w:rsidRPr="007A6941" w:rsidRDefault="00B13789" w:rsidP="00B13789">
      <w:pPr>
        <w:rPr>
          <w:rFonts w:cs="Arial"/>
          <w:b/>
        </w:rPr>
      </w:pPr>
      <w:r w:rsidRPr="007A6941">
        <w:rPr>
          <w:rFonts w:cs="Arial"/>
          <w:b/>
        </w:rPr>
        <w:t>Summary</w:t>
      </w:r>
    </w:p>
    <w:p w:rsidR="00607E0C" w:rsidRPr="007A6941" w:rsidRDefault="00607E0C" w:rsidP="00B13789">
      <w:pPr>
        <w:rPr>
          <w:rFonts w:cs="Arial"/>
          <w:b/>
        </w:rPr>
      </w:pPr>
    </w:p>
    <w:p w:rsidR="00607E0C" w:rsidRPr="007A6941" w:rsidRDefault="00607E0C" w:rsidP="00607E0C">
      <w:pPr>
        <w:autoSpaceDE w:val="0"/>
        <w:autoSpaceDN w:val="0"/>
        <w:adjustRightInd w:val="0"/>
        <w:rPr>
          <w:rFonts w:cs="Arial"/>
        </w:rPr>
      </w:pPr>
      <w:r w:rsidRPr="007A6941">
        <w:rPr>
          <w:rFonts w:cs="Arial"/>
        </w:rPr>
        <w:t>Somerset County Council currently has a comprehensive School Travel Policy which is reviewed every 2 years to ensure compliance with legislation and DfE guidance.</w:t>
      </w:r>
    </w:p>
    <w:p w:rsidR="00607E0C" w:rsidRDefault="00607E0C" w:rsidP="00607E0C">
      <w:pPr>
        <w:autoSpaceDE w:val="0"/>
        <w:autoSpaceDN w:val="0"/>
        <w:adjustRightInd w:val="0"/>
        <w:rPr>
          <w:rFonts w:cs="Arial"/>
        </w:rPr>
      </w:pPr>
      <w:r w:rsidRPr="007A6941">
        <w:rPr>
          <w:rFonts w:cs="Arial"/>
        </w:rPr>
        <w:t>During this revision exercise we will be aiming to reduce the size of the document and ensure the policy is clearer and streamlined.</w:t>
      </w:r>
    </w:p>
    <w:p w:rsidR="00620BD3" w:rsidRDefault="00620BD3" w:rsidP="00607E0C">
      <w:pPr>
        <w:autoSpaceDE w:val="0"/>
        <w:autoSpaceDN w:val="0"/>
        <w:adjustRightInd w:val="0"/>
        <w:rPr>
          <w:rFonts w:cs="Arial"/>
        </w:rPr>
      </w:pPr>
    </w:p>
    <w:p w:rsidR="00620BD3" w:rsidRPr="007A6941" w:rsidRDefault="00620BD3" w:rsidP="00620BD3">
      <w:pPr>
        <w:autoSpaceDE w:val="0"/>
        <w:autoSpaceDN w:val="0"/>
        <w:adjustRightInd w:val="0"/>
        <w:rPr>
          <w:rFonts w:cs="Arial"/>
        </w:rPr>
      </w:pPr>
      <w:r w:rsidRPr="007A6941">
        <w:rPr>
          <w:rFonts w:cs="Arial"/>
        </w:rPr>
        <w:t>In light of the financial pressures facing the authority, we will also be proposing to remove the final few discretionary elements from the policy.</w:t>
      </w:r>
    </w:p>
    <w:p w:rsidR="00620BD3" w:rsidRDefault="00620BD3" w:rsidP="00607E0C">
      <w:pPr>
        <w:autoSpaceDE w:val="0"/>
        <w:autoSpaceDN w:val="0"/>
        <w:adjustRightInd w:val="0"/>
        <w:rPr>
          <w:rFonts w:cs="Arial"/>
        </w:rPr>
      </w:pPr>
    </w:p>
    <w:p w:rsidR="00620BD3" w:rsidRPr="007A6941" w:rsidRDefault="00620BD3" w:rsidP="00607E0C">
      <w:pPr>
        <w:autoSpaceDE w:val="0"/>
        <w:autoSpaceDN w:val="0"/>
        <w:adjustRightInd w:val="0"/>
        <w:rPr>
          <w:rFonts w:cs="Arial"/>
        </w:rPr>
      </w:pPr>
      <w:r>
        <w:rPr>
          <w:rFonts w:cs="Arial"/>
        </w:rPr>
        <w:t>Currently</w:t>
      </w:r>
      <w:r w:rsidR="00D43658">
        <w:rPr>
          <w:rFonts w:cs="Arial"/>
        </w:rPr>
        <w:t>,</w:t>
      </w:r>
      <w:r>
        <w:rPr>
          <w:rFonts w:cs="Arial"/>
        </w:rPr>
        <w:t xml:space="preserve"> we transport </w:t>
      </w:r>
      <w:r w:rsidR="00A24067">
        <w:rPr>
          <w:rFonts w:cs="Arial"/>
        </w:rPr>
        <w:t xml:space="preserve">approximately </w:t>
      </w:r>
      <w:r>
        <w:rPr>
          <w:rFonts w:cs="Arial"/>
        </w:rPr>
        <w:t>9500 pupils to schools at a cost of £11.5 million pounds per annum</w:t>
      </w:r>
      <w:r w:rsidR="00A24067">
        <w:rPr>
          <w:rFonts w:cs="Arial"/>
        </w:rPr>
        <w:t>.   T</w:t>
      </w:r>
      <w:r>
        <w:rPr>
          <w:rFonts w:cs="Arial"/>
        </w:rPr>
        <w:t xml:space="preserve">he savings that may be made as part of the proposals are hard to quantify at this stage as we will have protection arrangements in place for up to 5 years for students who may be affected should the proposals be implemented..   </w:t>
      </w:r>
    </w:p>
    <w:p w:rsidR="00607E0C" w:rsidRPr="007A6941" w:rsidRDefault="00607E0C" w:rsidP="00607E0C">
      <w:pPr>
        <w:autoSpaceDE w:val="0"/>
        <w:autoSpaceDN w:val="0"/>
        <w:adjustRightInd w:val="0"/>
        <w:rPr>
          <w:rFonts w:cs="Arial"/>
        </w:rPr>
      </w:pPr>
    </w:p>
    <w:p w:rsidR="00607E0C" w:rsidRPr="007A6941" w:rsidRDefault="00607E0C" w:rsidP="00607E0C">
      <w:pPr>
        <w:autoSpaceDE w:val="0"/>
        <w:autoSpaceDN w:val="0"/>
        <w:adjustRightInd w:val="0"/>
        <w:rPr>
          <w:rFonts w:cs="Arial"/>
        </w:rPr>
      </w:pPr>
      <w:r w:rsidRPr="007A6941">
        <w:rPr>
          <w:rFonts w:cs="Arial"/>
        </w:rPr>
        <w:t>On grounds of ‘Legitimate Expectation’, policy changes will only affect new pupils starting school for the first time and those children who are changing schools, for example, moving from a primary school to a secondary school.</w:t>
      </w:r>
    </w:p>
    <w:p w:rsidR="00607E0C" w:rsidRPr="007A6941" w:rsidRDefault="00607E0C" w:rsidP="00607E0C">
      <w:pPr>
        <w:autoSpaceDE w:val="0"/>
        <w:autoSpaceDN w:val="0"/>
        <w:adjustRightInd w:val="0"/>
        <w:rPr>
          <w:rFonts w:cs="Arial"/>
        </w:rPr>
      </w:pPr>
    </w:p>
    <w:p w:rsidR="00607E0C" w:rsidRDefault="00607E0C" w:rsidP="00607E0C">
      <w:pPr>
        <w:autoSpaceDE w:val="0"/>
        <w:autoSpaceDN w:val="0"/>
        <w:adjustRightInd w:val="0"/>
        <w:rPr>
          <w:rFonts w:cs="Arial"/>
        </w:rPr>
      </w:pPr>
      <w:r w:rsidRPr="007A6941">
        <w:rPr>
          <w:rFonts w:cs="Arial"/>
        </w:rPr>
        <w:t>The Local Authority must consult on changes to its Education Travel Policy and a consultation is planned</w:t>
      </w:r>
      <w:r w:rsidR="00025BF7" w:rsidRPr="007A6941">
        <w:rPr>
          <w:rFonts w:cs="Arial"/>
        </w:rPr>
        <w:t xml:space="preserve"> for 6 weeks in the Autumn term.  The planned dates for the consultation are </w:t>
      </w:r>
      <w:r w:rsidR="00110F58">
        <w:rPr>
          <w:rFonts w:cs="Arial"/>
        </w:rPr>
        <w:t>16</w:t>
      </w:r>
      <w:r w:rsidR="00110F58" w:rsidRPr="00110F58">
        <w:rPr>
          <w:rFonts w:cs="Arial"/>
          <w:vertAlign w:val="superscript"/>
        </w:rPr>
        <w:t>th</w:t>
      </w:r>
      <w:r w:rsidR="00110F58">
        <w:rPr>
          <w:rFonts w:cs="Arial"/>
        </w:rPr>
        <w:t xml:space="preserve"> October </w:t>
      </w:r>
      <w:r w:rsidR="00110F58">
        <w:rPr>
          <w:rFonts w:cs="Arial"/>
          <w:vertAlign w:val="superscript"/>
        </w:rPr>
        <w:t xml:space="preserve">– </w:t>
      </w:r>
      <w:r w:rsidR="001559E0">
        <w:rPr>
          <w:rFonts w:cs="Arial"/>
        </w:rPr>
        <w:t>15</w:t>
      </w:r>
      <w:r w:rsidR="00110F58">
        <w:rPr>
          <w:rFonts w:cs="Arial"/>
        </w:rPr>
        <w:t>th</w:t>
      </w:r>
      <w:r w:rsidR="00CA4184" w:rsidRPr="007A6941">
        <w:rPr>
          <w:rFonts w:cs="Arial"/>
        </w:rPr>
        <w:t xml:space="preserve"> December 2017 </w:t>
      </w:r>
      <w:r w:rsidR="00025BF7" w:rsidRPr="007A6941">
        <w:rPr>
          <w:rFonts w:cs="Arial"/>
        </w:rPr>
        <w:t>inclusive.</w:t>
      </w:r>
      <w:r w:rsidR="00FC3BDE">
        <w:rPr>
          <w:rFonts w:cs="Arial"/>
        </w:rPr>
        <w:t xml:space="preserve">  The consultation will be on-line and in a paper format.</w:t>
      </w:r>
    </w:p>
    <w:p w:rsidR="00D25E80" w:rsidRPr="007A6941" w:rsidRDefault="00D25E80" w:rsidP="00607E0C">
      <w:pPr>
        <w:autoSpaceDE w:val="0"/>
        <w:autoSpaceDN w:val="0"/>
        <w:adjustRightInd w:val="0"/>
        <w:rPr>
          <w:rFonts w:cs="Arial"/>
        </w:rPr>
      </w:pPr>
    </w:p>
    <w:p w:rsidR="00B13789" w:rsidRPr="007A6941" w:rsidRDefault="00607E0C" w:rsidP="00607E0C">
      <w:pPr>
        <w:rPr>
          <w:rFonts w:cs="Arial"/>
          <w:lang w:eastAsia="en-US"/>
        </w:rPr>
      </w:pPr>
      <w:r w:rsidRPr="007A6941">
        <w:rPr>
          <w:rFonts w:cs="Arial"/>
          <w:lang w:eastAsia="en-US"/>
        </w:rPr>
        <w:t>A further formal decision will be required at that stage in order to approve a revised policy having considered the outcomes of the consultation process with a view to any changes taking effect from September 2018.</w:t>
      </w:r>
    </w:p>
    <w:p w:rsidR="00607E0C" w:rsidRPr="007A6941" w:rsidRDefault="00607E0C" w:rsidP="00607E0C">
      <w:pPr>
        <w:rPr>
          <w:rFonts w:cs="Arial"/>
          <w:lang w:eastAsia="en-US"/>
        </w:rPr>
      </w:pPr>
    </w:p>
    <w:p w:rsidR="00607E0C" w:rsidRPr="007A6941" w:rsidRDefault="00607E0C" w:rsidP="00607E0C">
      <w:pPr>
        <w:rPr>
          <w:rFonts w:cs="Arial"/>
        </w:rPr>
      </w:pPr>
      <w:r w:rsidRPr="007A6941">
        <w:rPr>
          <w:rFonts w:cs="Arial"/>
          <w:lang w:eastAsia="en-US"/>
        </w:rPr>
        <w:t>A summary of the proposed changes</w:t>
      </w:r>
      <w:r w:rsidR="00EA1439">
        <w:rPr>
          <w:rFonts w:cs="Arial"/>
          <w:lang w:eastAsia="en-US"/>
        </w:rPr>
        <w:t xml:space="preserve"> that we are consulting on</w:t>
      </w:r>
      <w:r w:rsidRPr="007A6941">
        <w:rPr>
          <w:rFonts w:cs="Arial"/>
          <w:lang w:eastAsia="en-US"/>
        </w:rPr>
        <w:t xml:space="preserve"> is as follows:</w:t>
      </w:r>
    </w:p>
    <w:p w:rsidR="00982D40" w:rsidRPr="007A6941" w:rsidRDefault="00982D40" w:rsidP="003A6EFA">
      <w:pPr>
        <w:rPr>
          <w:rFonts w:cs="Arial"/>
        </w:rPr>
      </w:pPr>
    </w:p>
    <w:p w:rsidR="00607E0C" w:rsidRPr="007A6941" w:rsidRDefault="00607E0C" w:rsidP="00607E0C">
      <w:pPr>
        <w:tabs>
          <w:tab w:val="num" w:pos="714"/>
        </w:tabs>
        <w:rPr>
          <w:rFonts w:cs="Arial"/>
          <w:b/>
          <w:lang w:eastAsia="en-US"/>
        </w:rPr>
      </w:pPr>
      <w:r w:rsidRPr="007A6941">
        <w:rPr>
          <w:rFonts w:cs="Arial"/>
          <w:b/>
          <w:lang w:eastAsia="en-US"/>
        </w:rPr>
        <w:lastRenderedPageBreak/>
        <w:t>Provision of Passenger Assistants</w:t>
      </w:r>
    </w:p>
    <w:p w:rsidR="00607E0C" w:rsidRPr="007A6941" w:rsidRDefault="00607E0C" w:rsidP="00607E0C">
      <w:pPr>
        <w:tabs>
          <w:tab w:val="num" w:pos="714"/>
        </w:tabs>
        <w:rPr>
          <w:rFonts w:cs="Arial"/>
          <w:lang w:eastAsia="en-US"/>
        </w:rPr>
      </w:pPr>
      <w:r w:rsidRPr="007A6941">
        <w:rPr>
          <w:rFonts w:cs="Arial"/>
          <w:lang w:eastAsia="en-US"/>
        </w:rPr>
        <w:t xml:space="preserve">Currently within Transporting Somerset, Passenger Assistants are allocated following a robust Risk Assessment Process.  To underline this process we will be making this clearer within the Policy.  </w:t>
      </w:r>
    </w:p>
    <w:p w:rsidR="00607E0C" w:rsidRPr="007A6941" w:rsidRDefault="00607E0C" w:rsidP="00607E0C">
      <w:pPr>
        <w:tabs>
          <w:tab w:val="num" w:pos="714"/>
        </w:tabs>
        <w:rPr>
          <w:rFonts w:cs="Arial"/>
          <w:b/>
          <w:lang w:eastAsia="en-US"/>
        </w:rPr>
      </w:pPr>
    </w:p>
    <w:p w:rsidR="00620BD3" w:rsidRDefault="00620BD3" w:rsidP="00607E0C">
      <w:pPr>
        <w:tabs>
          <w:tab w:val="num" w:pos="714"/>
        </w:tabs>
        <w:rPr>
          <w:rFonts w:cs="Arial"/>
          <w:b/>
          <w:lang w:eastAsia="en-US"/>
        </w:rPr>
      </w:pPr>
    </w:p>
    <w:p w:rsidR="00607E0C" w:rsidRPr="007A6941" w:rsidRDefault="00607E0C" w:rsidP="00607E0C">
      <w:pPr>
        <w:tabs>
          <w:tab w:val="num" w:pos="714"/>
        </w:tabs>
        <w:rPr>
          <w:rFonts w:cs="Arial"/>
          <w:b/>
          <w:lang w:eastAsia="en-US"/>
        </w:rPr>
      </w:pPr>
      <w:r w:rsidRPr="007A6941">
        <w:rPr>
          <w:rFonts w:cs="Arial"/>
          <w:b/>
          <w:lang w:eastAsia="en-US"/>
        </w:rPr>
        <w:t>Split Families</w:t>
      </w:r>
    </w:p>
    <w:p w:rsidR="00607E0C" w:rsidRPr="007A6941" w:rsidRDefault="00607E0C" w:rsidP="00607E0C">
      <w:pPr>
        <w:rPr>
          <w:rFonts w:cs="Arial"/>
        </w:rPr>
      </w:pPr>
      <w:r w:rsidRPr="007A6941">
        <w:rPr>
          <w:rFonts w:cs="Arial"/>
        </w:rPr>
        <w:t xml:space="preserve">From September 2018 we </w:t>
      </w:r>
      <w:r w:rsidR="00EA1439">
        <w:rPr>
          <w:rFonts w:cs="Arial"/>
        </w:rPr>
        <w:t xml:space="preserve">propose to remove </w:t>
      </w:r>
      <w:r w:rsidRPr="007A6941">
        <w:rPr>
          <w:rFonts w:cs="Arial"/>
        </w:rPr>
        <w:t>transport entitlement from split-residence families (where a child’s parents live separately).</w:t>
      </w:r>
    </w:p>
    <w:p w:rsidR="00607E0C" w:rsidRPr="007A6941" w:rsidRDefault="00607E0C" w:rsidP="00607E0C">
      <w:pPr>
        <w:rPr>
          <w:rFonts w:cs="Arial"/>
        </w:rPr>
      </w:pPr>
      <w:r w:rsidRPr="007A6941">
        <w:rPr>
          <w:rFonts w:cs="Arial"/>
        </w:rPr>
        <w:t>I</w:t>
      </w:r>
      <w:r w:rsidR="005905B1">
        <w:rPr>
          <w:rFonts w:cs="Arial"/>
        </w:rPr>
        <w:t>n future, travel assistance would</w:t>
      </w:r>
      <w:r w:rsidRPr="007A6941">
        <w:rPr>
          <w:rFonts w:cs="Arial"/>
        </w:rPr>
        <w:t xml:space="preserve"> only be assessed and awarded from the address which is registered with the school as the home address or, prior to admission, the address used on the relevant school admission application form.</w:t>
      </w:r>
    </w:p>
    <w:p w:rsidR="00607E0C" w:rsidRPr="007A6941" w:rsidRDefault="00607E0C" w:rsidP="00607E0C">
      <w:pPr>
        <w:rPr>
          <w:rFonts w:cs="Arial"/>
        </w:rPr>
      </w:pPr>
    </w:p>
    <w:p w:rsidR="00607E0C" w:rsidRPr="007A6941" w:rsidRDefault="00607E0C" w:rsidP="00607E0C">
      <w:pPr>
        <w:rPr>
          <w:rFonts w:cs="Arial"/>
          <w:b/>
        </w:rPr>
      </w:pPr>
    </w:p>
    <w:p w:rsidR="00607E0C" w:rsidRPr="007A6941" w:rsidRDefault="00607E0C" w:rsidP="00607E0C">
      <w:pPr>
        <w:rPr>
          <w:rFonts w:cs="Arial"/>
          <w:b/>
        </w:rPr>
      </w:pPr>
      <w:r w:rsidRPr="007A6941">
        <w:rPr>
          <w:rFonts w:cs="Arial"/>
          <w:b/>
        </w:rPr>
        <w:t>Travel Assistance on Grounds of Religion or Belief</w:t>
      </w:r>
    </w:p>
    <w:p w:rsidR="00607E0C" w:rsidRPr="007A6941" w:rsidRDefault="00EA1439" w:rsidP="00607E0C">
      <w:pPr>
        <w:autoSpaceDE w:val="0"/>
        <w:autoSpaceDN w:val="0"/>
        <w:adjustRightInd w:val="0"/>
        <w:rPr>
          <w:rFonts w:cs="Arial"/>
          <w:color w:val="000000"/>
        </w:rPr>
      </w:pPr>
      <w:r>
        <w:rPr>
          <w:rFonts w:cs="Arial"/>
          <w:color w:val="000000"/>
        </w:rPr>
        <w:t>We propose that f</w:t>
      </w:r>
      <w:r w:rsidR="00607E0C" w:rsidRPr="007A6941">
        <w:rPr>
          <w:rFonts w:cs="Arial"/>
          <w:color w:val="000000"/>
        </w:rPr>
        <w:t>rom September 2018 travel assistance will be removed for those attending faith schools unless that school is the child’s nearest or catchment school and is over minimum statutory walking distance.</w:t>
      </w:r>
    </w:p>
    <w:p w:rsidR="00607E0C" w:rsidRPr="007A6941" w:rsidRDefault="00607E0C" w:rsidP="00607E0C">
      <w:pPr>
        <w:autoSpaceDE w:val="0"/>
        <w:autoSpaceDN w:val="0"/>
        <w:adjustRightInd w:val="0"/>
        <w:rPr>
          <w:rFonts w:cs="Arial"/>
          <w:color w:val="000000"/>
        </w:rPr>
      </w:pPr>
      <w:r w:rsidRPr="007A6941">
        <w:rPr>
          <w:rFonts w:cs="Arial"/>
          <w:color w:val="000000"/>
        </w:rPr>
        <w:t xml:space="preserve">The authority will continue to meet its duty to provide free home to school transport to faith schools for pupils who have extended rights by virtue of being from low income families. </w:t>
      </w:r>
    </w:p>
    <w:p w:rsidR="00607E0C" w:rsidRPr="007A6941" w:rsidRDefault="00607E0C" w:rsidP="00607E0C">
      <w:pPr>
        <w:rPr>
          <w:rFonts w:cs="Arial"/>
        </w:rPr>
      </w:pPr>
    </w:p>
    <w:p w:rsidR="00607E0C" w:rsidRPr="007A6941" w:rsidRDefault="00607E0C" w:rsidP="00607E0C">
      <w:pPr>
        <w:rPr>
          <w:rFonts w:cs="Arial"/>
          <w:b/>
        </w:rPr>
      </w:pPr>
      <w:r w:rsidRPr="007A6941">
        <w:rPr>
          <w:rFonts w:cs="Arial"/>
          <w:b/>
        </w:rPr>
        <w:t>Withdrawal of School Transport – Behaviour</w:t>
      </w:r>
    </w:p>
    <w:p w:rsidR="00607E0C" w:rsidRPr="007A6941" w:rsidRDefault="00607E0C" w:rsidP="00607E0C">
      <w:pPr>
        <w:rPr>
          <w:rFonts w:cs="Arial"/>
        </w:rPr>
      </w:pPr>
      <w:r w:rsidRPr="007A6941">
        <w:rPr>
          <w:rFonts w:cs="Arial"/>
        </w:rPr>
        <w:t>The content relating to the suspension and removal of travel assistance due to behavioural reasons will be amended to provide clear thresholds for imposing sanctions.</w:t>
      </w:r>
    </w:p>
    <w:p w:rsidR="00607E0C" w:rsidRPr="007A6941" w:rsidRDefault="00607E0C" w:rsidP="00607E0C">
      <w:pPr>
        <w:rPr>
          <w:rFonts w:cs="Arial"/>
        </w:rPr>
      </w:pPr>
      <w:r w:rsidRPr="007A6941">
        <w:rPr>
          <w:rFonts w:cs="Arial"/>
        </w:rPr>
        <w:t>This will remove any ambiguity and grounds for challenge.  This means that the Transport Officers will have authority to implement sanctions within the policy.</w:t>
      </w:r>
    </w:p>
    <w:p w:rsidR="00607E0C" w:rsidRPr="007A6941" w:rsidRDefault="00607E0C" w:rsidP="00607E0C">
      <w:pPr>
        <w:rPr>
          <w:rFonts w:cs="Arial"/>
        </w:rPr>
      </w:pPr>
    </w:p>
    <w:p w:rsidR="00607E0C" w:rsidRPr="007A6941" w:rsidRDefault="00607E0C" w:rsidP="00607E0C">
      <w:pPr>
        <w:rPr>
          <w:rFonts w:cs="Arial"/>
          <w:b/>
        </w:rPr>
      </w:pPr>
      <w:r w:rsidRPr="007A6941">
        <w:rPr>
          <w:rFonts w:cs="Arial"/>
          <w:b/>
        </w:rPr>
        <w:t>Low Income</w:t>
      </w:r>
    </w:p>
    <w:p w:rsidR="00607E0C" w:rsidRPr="007A6941" w:rsidRDefault="00607E0C" w:rsidP="00607E0C">
      <w:pPr>
        <w:rPr>
          <w:rFonts w:cs="Arial"/>
        </w:rPr>
      </w:pPr>
      <w:r w:rsidRPr="007A6941">
        <w:rPr>
          <w:rFonts w:cs="Arial"/>
        </w:rPr>
        <w:t>The content relating to Low Income will be revised to reflect new guidance and ensure policy aligns with the implementation of Universal Credit.  This means that the Local Authority will be acce</w:t>
      </w:r>
      <w:r w:rsidR="00EA1439">
        <w:rPr>
          <w:rFonts w:cs="Arial"/>
        </w:rPr>
        <w:t>pting Universal Credit to evidence</w:t>
      </w:r>
      <w:r w:rsidRPr="007A6941">
        <w:rPr>
          <w:rFonts w:cs="Arial"/>
        </w:rPr>
        <w:t xml:space="preserve"> low income.</w:t>
      </w:r>
    </w:p>
    <w:p w:rsidR="00607E0C" w:rsidRPr="007A6941" w:rsidRDefault="00607E0C" w:rsidP="00607E0C">
      <w:pPr>
        <w:rPr>
          <w:rFonts w:cs="Arial"/>
          <w:b/>
        </w:rPr>
      </w:pPr>
    </w:p>
    <w:p w:rsidR="00607E0C" w:rsidRPr="007A6941" w:rsidRDefault="00607E0C" w:rsidP="00607E0C">
      <w:pPr>
        <w:rPr>
          <w:rFonts w:cs="Arial"/>
          <w:b/>
        </w:rPr>
      </w:pPr>
      <w:r w:rsidRPr="007A6941">
        <w:rPr>
          <w:rFonts w:cs="Arial"/>
          <w:b/>
        </w:rPr>
        <w:t>Waiting Time on School Premises</w:t>
      </w:r>
    </w:p>
    <w:p w:rsidR="00607E0C" w:rsidRPr="007A6941" w:rsidRDefault="00607E0C" w:rsidP="00607E0C">
      <w:pPr>
        <w:rPr>
          <w:rFonts w:cs="Arial"/>
        </w:rPr>
      </w:pPr>
      <w:r w:rsidRPr="007A6941">
        <w:rPr>
          <w:rFonts w:cs="Arial"/>
        </w:rPr>
        <w:t>Currently we state that waiting time on school premises is a maximum guideline of 15 minutes for pupils.  From September 2018</w:t>
      </w:r>
      <w:r w:rsidR="00EA1439">
        <w:rPr>
          <w:rFonts w:cs="Arial"/>
        </w:rPr>
        <w:t xml:space="preserve"> we propose that</w:t>
      </w:r>
      <w:r w:rsidRPr="007A6941">
        <w:rPr>
          <w:rFonts w:cs="Arial"/>
        </w:rPr>
        <w:t xml:space="preserve"> this will only apply to primary/middle school pupils.</w:t>
      </w:r>
    </w:p>
    <w:p w:rsidR="00607E0C" w:rsidRPr="007A6941" w:rsidRDefault="00607E0C" w:rsidP="00607E0C">
      <w:pPr>
        <w:rPr>
          <w:rFonts w:cs="Arial"/>
        </w:rPr>
      </w:pPr>
      <w:r w:rsidRPr="007A6941">
        <w:rPr>
          <w:rFonts w:cs="Arial"/>
        </w:rPr>
        <w:t>This will allow Transporting Somerset to have more flexibility to manage the network fleet more effectively.</w:t>
      </w:r>
    </w:p>
    <w:p w:rsidR="00607E0C" w:rsidRPr="007A6941" w:rsidRDefault="00607E0C" w:rsidP="00607E0C">
      <w:pPr>
        <w:tabs>
          <w:tab w:val="num" w:pos="714"/>
        </w:tabs>
        <w:rPr>
          <w:rFonts w:cs="Arial"/>
          <w:b/>
          <w:lang w:eastAsia="en-US"/>
        </w:rPr>
      </w:pPr>
    </w:p>
    <w:p w:rsidR="00607E0C" w:rsidRPr="007A6941" w:rsidRDefault="00607E0C" w:rsidP="00607E0C">
      <w:pPr>
        <w:rPr>
          <w:rFonts w:cs="Arial"/>
        </w:rPr>
      </w:pPr>
      <w:r w:rsidRPr="007A6941">
        <w:rPr>
          <w:rFonts w:cs="Arial"/>
          <w:b/>
        </w:rPr>
        <w:t>Late applications for School Admissions</w:t>
      </w:r>
    </w:p>
    <w:p w:rsidR="00F45E3B" w:rsidRDefault="00F45E3B" w:rsidP="00F45E3B">
      <w:r>
        <w:t>The policy will be amended to raise awareness of the impact to the school transport budget due to late applicants.  We propose that if a late application has resulted in the child being placed in a school which is neither their nearest or catchment school and if travel assistance</w:t>
      </w:r>
      <w:r w:rsidR="00876F50">
        <w:t xml:space="preserve"> is agreed</w:t>
      </w:r>
      <w:r>
        <w:t xml:space="preserve"> it may take half a term before it is in place.</w:t>
      </w:r>
    </w:p>
    <w:p w:rsidR="009144B1" w:rsidRPr="007A6941" w:rsidRDefault="009144B1" w:rsidP="00607E0C">
      <w:pPr>
        <w:rPr>
          <w:rFonts w:cs="Arial"/>
        </w:rPr>
      </w:pPr>
    </w:p>
    <w:p w:rsidR="009144B1" w:rsidRPr="007A6941" w:rsidRDefault="001456E2" w:rsidP="00607E0C">
      <w:pPr>
        <w:rPr>
          <w:rFonts w:cs="Arial"/>
          <w:b/>
        </w:rPr>
      </w:pPr>
      <w:r>
        <w:rPr>
          <w:rFonts w:cs="Arial"/>
          <w:b/>
        </w:rPr>
        <w:t>Temporary Medical N</w:t>
      </w:r>
      <w:r w:rsidR="009144B1" w:rsidRPr="007A6941">
        <w:rPr>
          <w:rFonts w:cs="Arial"/>
          <w:b/>
        </w:rPr>
        <w:t>eed</w:t>
      </w:r>
    </w:p>
    <w:p w:rsidR="009144B1" w:rsidRPr="007A6941" w:rsidRDefault="009144B1" w:rsidP="009144B1">
      <w:pPr>
        <w:rPr>
          <w:rFonts w:cs="Arial"/>
        </w:rPr>
      </w:pPr>
      <w:r w:rsidRPr="007A6941">
        <w:rPr>
          <w:rFonts w:cs="Arial"/>
        </w:rPr>
        <w:t xml:space="preserve">Currently as part of our discretionary policy we will consider </w:t>
      </w:r>
      <w:r w:rsidR="00C822A7" w:rsidRPr="007A6941">
        <w:rPr>
          <w:rFonts w:cs="Arial"/>
        </w:rPr>
        <w:t xml:space="preserve">limited </w:t>
      </w:r>
      <w:r w:rsidRPr="007A6941">
        <w:rPr>
          <w:rFonts w:cs="Arial"/>
        </w:rPr>
        <w:t>travel assistance for a child suffering from a temporary medical condition, illness or injury to any school even if this is not the nearest scho</w:t>
      </w:r>
      <w:bookmarkStart w:id="0" w:name="_GoBack"/>
      <w:bookmarkEnd w:id="0"/>
      <w:r w:rsidRPr="007A6941">
        <w:rPr>
          <w:rFonts w:cs="Arial"/>
        </w:rPr>
        <w:t>ol to the home address or the designated transport area scho</w:t>
      </w:r>
      <w:r w:rsidR="00EA1439">
        <w:rPr>
          <w:rFonts w:cs="Arial"/>
        </w:rPr>
        <w:t>ol.  From September 2018 we propose</w:t>
      </w:r>
      <w:r w:rsidRPr="007A6941">
        <w:rPr>
          <w:rFonts w:cs="Arial"/>
        </w:rPr>
        <w:t xml:space="preserve"> only </w:t>
      </w:r>
      <w:r w:rsidR="00EA1439">
        <w:rPr>
          <w:rFonts w:cs="Arial"/>
        </w:rPr>
        <w:t xml:space="preserve">to </w:t>
      </w:r>
      <w:r w:rsidRPr="007A6941">
        <w:rPr>
          <w:rFonts w:cs="Arial"/>
        </w:rPr>
        <w:t>consider travel assistance to a child’s nearest or designated transport area school.</w:t>
      </w:r>
    </w:p>
    <w:p w:rsidR="00B13789" w:rsidRPr="003A6EFA" w:rsidRDefault="00B13789" w:rsidP="003A6EFA">
      <w:pPr>
        <w:rPr>
          <w:rFonts w:cs="Arial"/>
          <w:sz w:val="24"/>
          <w:szCs w:val="24"/>
        </w:rPr>
      </w:pPr>
    </w:p>
    <w:p w:rsidR="00CD1F0E" w:rsidRPr="007A6941" w:rsidRDefault="00CD1F0E" w:rsidP="00CD1F0E">
      <w:r w:rsidRPr="007A6941">
        <w:t>For more information please contact:</w:t>
      </w:r>
    </w:p>
    <w:p w:rsidR="00A600D7" w:rsidRPr="007A6941" w:rsidRDefault="00A600D7" w:rsidP="00CD1F0E"/>
    <w:p w:rsidR="00CD1F0E" w:rsidRPr="007A6941" w:rsidRDefault="00CD1F0E" w:rsidP="00CD1F0E">
      <w:r w:rsidRPr="007A6941">
        <w:t xml:space="preserve">Name: </w:t>
      </w:r>
      <w:r w:rsidRPr="007A6941">
        <w:tab/>
      </w:r>
      <w:r w:rsidR="00607E0C" w:rsidRPr="007A6941">
        <w:t>Debbie Reed</w:t>
      </w:r>
      <w:r w:rsidRPr="007A6941">
        <w:tab/>
      </w:r>
      <w:r w:rsidRPr="007A6941">
        <w:tab/>
      </w:r>
      <w:r w:rsidRPr="007A6941">
        <w:tab/>
      </w:r>
      <w:r w:rsidR="00B13789" w:rsidRPr="007A6941">
        <w:tab/>
      </w:r>
      <w:r w:rsidR="00607E0C" w:rsidRPr="007A6941">
        <w:t>Phil Curd</w:t>
      </w:r>
    </w:p>
    <w:p w:rsidR="00CD1F0E" w:rsidRPr="007A6941" w:rsidRDefault="00CD1F0E" w:rsidP="00CD1F0E">
      <w:pPr>
        <w:rPr>
          <w:rFonts w:cs="Arial"/>
        </w:rPr>
      </w:pPr>
      <w:r w:rsidRPr="007A6941">
        <w:t xml:space="preserve">Email: </w:t>
      </w:r>
      <w:r w:rsidRPr="007A6941">
        <w:tab/>
      </w:r>
      <w:hyperlink r:id="rId8" w:history="1">
        <w:r w:rsidR="00B13789" w:rsidRPr="007A6941">
          <w:rPr>
            <w:rStyle w:val="Hyperlink"/>
            <w:rFonts w:cs="Arial"/>
          </w:rPr>
          <w:t>dreed@somerset.gov.uk</w:t>
        </w:r>
      </w:hyperlink>
      <w:r w:rsidRPr="007A6941">
        <w:rPr>
          <w:rFonts w:cs="Arial"/>
        </w:rPr>
        <w:t xml:space="preserve"> </w:t>
      </w:r>
      <w:r w:rsidR="00607E0C" w:rsidRPr="007A6941">
        <w:rPr>
          <w:rFonts w:cs="Arial"/>
        </w:rPr>
        <w:t xml:space="preserve">            </w:t>
      </w:r>
      <w:r w:rsidR="00450A57">
        <w:rPr>
          <w:rFonts w:cs="Arial"/>
        </w:rPr>
        <w:t xml:space="preserve">    </w:t>
      </w:r>
      <w:r w:rsidR="00607E0C" w:rsidRPr="007A6941">
        <w:rPr>
          <w:rFonts w:cs="Arial"/>
        </w:rPr>
        <w:t xml:space="preserve">  </w:t>
      </w:r>
      <w:hyperlink r:id="rId9" w:history="1">
        <w:r w:rsidR="00607E0C" w:rsidRPr="007A6941">
          <w:rPr>
            <w:rStyle w:val="Hyperlink"/>
            <w:rFonts w:cs="Arial"/>
          </w:rPr>
          <w:t>pjcurd@somerset.gov.uk</w:t>
        </w:r>
      </w:hyperlink>
    </w:p>
    <w:p w:rsidR="00184F1F" w:rsidRDefault="00CD1F0E">
      <w:r w:rsidRPr="007A6941">
        <w:t xml:space="preserve">Tel No: </w:t>
      </w:r>
      <w:r w:rsidRPr="007A6941">
        <w:tab/>
      </w:r>
      <w:r w:rsidRPr="007A6941">
        <w:rPr>
          <w:rFonts w:cs="Arial"/>
        </w:rPr>
        <w:t>01823 35</w:t>
      </w:r>
      <w:r w:rsidR="00607E0C" w:rsidRPr="007A6941">
        <w:rPr>
          <w:rFonts w:cs="Arial"/>
        </w:rPr>
        <w:t>5804</w:t>
      </w:r>
      <w:r w:rsidR="00B13789" w:rsidRPr="007A6941">
        <w:rPr>
          <w:rFonts w:cs="Arial"/>
        </w:rPr>
        <w:tab/>
      </w:r>
      <w:r w:rsidR="00B13789" w:rsidRPr="007A6941">
        <w:rPr>
          <w:rFonts w:cs="Arial"/>
        </w:rPr>
        <w:tab/>
      </w:r>
      <w:r w:rsidR="00B13789" w:rsidRPr="007A6941">
        <w:rPr>
          <w:rFonts w:cs="Arial"/>
        </w:rPr>
        <w:tab/>
        <w:t>01823 355804</w:t>
      </w:r>
    </w:p>
    <w:sectPr w:rsidR="00184F1F">
      <w:headerReference w:type="first" r:id="rId10"/>
      <w:footerReference w:type="first" r:id="rId11"/>
      <w:pgSz w:w="11906" w:h="16838"/>
      <w:pgMar w:top="993" w:right="170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E06" w:rsidRDefault="00237E06">
      <w:r>
        <w:separator/>
      </w:r>
    </w:p>
  </w:endnote>
  <w:endnote w:type="continuationSeparator" w:id="0">
    <w:p w:rsidR="00237E06" w:rsidRDefault="0023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F" w:rsidRDefault="009A3FB4">
    <w:pPr>
      <w:pStyle w:val="Footer"/>
      <w:jc w:val="both"/>
    </w:pPr>
    <w:r>
      <w:rPr>
        <w:noProof/>
      </w:rPr>
      <w:drawing>
        <wp:anchor distT="0" distB="0" distL="114300" distR="114300" simplePos="0" relativeHeight="251658240" behindDoc="0" locked="0" layoutInCell="1" allowOverlap="0">
          <wp:simplePos x="0" y="0"/>
          <wp:positionH relativeFrom="column">
            <wp:posOffset>-1014730</wp:posOffset>
          </wp:positionH>
          <wp:positionV relativeFrom="paragraph">
            <wp:posOffset>-763905</wp:posOffset>
          </wp:positionV>
          <wp:extent cx="7429500" cy="1308100"/>
          <wp:effectExtent l="0" t="0" r="0" b="6350"/>
          <wp:wrapSquare wrapText="bothSides"/>
          <wp:docPr id="14" name="Picture 14" descr="Word footer image PFL bottom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E06" w:rsidRDefault="00237E06">
      <w:r>
        <w:separator/>
      </w:r>
    </w:p>
  </w:footnote>
  <w:footnote w:type="continuationSeparator" w:id="0">
    <w:p w:rsidR="00237E06" w:rsidRDefault="00237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F" w:rsidRDefault="009A3FB4">
    <w:pPr>
      <w:pStyle w:val="Header"/>
    </w:pPr>
    <w:r>
      <w:rPr>
        <w:noProof/>
      </w:rPr>
      <w:drawing>
        <wp:anchor distT="0" distB="0" distL="114300" distR="114300" simplePos="0" relativeHeight="251657216" behindDoc="1" locked="0" layoutInCell="1" allowOverlap="1">
          <wp:simplePos x="0" y="0"/>
          <wp:positionH relativeFrom="column">
            <wp:posOffset>-1028700</wp:posOffset>
          </wp:positionH>
          <wp:positionV relativeFrom="paragraph">
            <wp:posOffset>-391160</wp:posOffset>
          </wp:positionV>
          <wp:extent cx="7429500" cy="489585"/>
          <wp:effectExtent l="0" t="0" r="0" b="5715"/>
          <wp:wrapNone/>
          <wp:docPr id="4" name="Picture 4" descr="Word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head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498"/>
    <w:multiLevelType w:val="hybridMultilevel"/>
    <w:tmpl w:val="4404BEF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0602EDE"/>
    <w:multiLevelType w:val="hybridMultilevel"/>
    <w:tmpl w:val="6CFC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2577F4"/>
    <w:multiLevelType w:val="hybridMultilevel"/>
    <w:tmpl w:val="26249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D602C35"/>
    <w:multiLevelType w:val="hybridMultilevel"/>
    <w:tmpl w:val="4A228FC8"/>
    <w:lvl w:ilvl="0" w:tplc="793442AA">
      <w:start w:val="1"/>
      <w:numFmt w:val="bullet"/>
      <w:lvlText w:val=""/>
      <w:lvlJc w:val="left"/>
      <w:pPr>
        <w:tabs>
          <w:tab w:val="num" w:pos="720"/>
        </w:tabs>
        <w:ind w:left="720" w:hanging="360"/>
      </w:pPr>
      <w:rPr>
        <w:rFonts w:ascii="Symbol" w:hAnsi="Symbol" w:hint="default"/>
        <w:color w:val="C6386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0092536"/>
    <w:multiLevelType w:val="hybridMultilevel"/>
    <w:tmpl w:val="84A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1C33FA"/>
    <w:multiLevelType w:val="hybridMultilevel"/>
    <w:tmpl w:val="75AA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BD7DD2"/>
    <w:multiLevelType w:val="hybridMultilevel"/>
    <w:tmpl w:val="4AA2877A"/>
    <w:lvl w:ilvl="0" w:tplc="B3E613FA">
      <w:start w:val="1"/>
      <w:numFmt w:val="bullet"/>
      <w:lvlText w:val=""/>
      <w:lvlJc w:val="left"/>
      <w:pPr>
        <w:tabs>
          <w:tab w:val="num" w:pos="1440"/>
        </w:tabs>
        <w:ind w:left="1440" w:hanging="360"/>
      </w:pPr>
      <w:rPr>
        <w:rFonts w:ascii="Symbol" w:hAnsi="Symbol" w:hint="default"/>
        <w:color w:val="910D3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6FFE3BE2"/>
    <w:multiLevelType w:val="hybridMultilevel"/>
    <w:tmpl w:val="F5CAE0BE"/>
    <w:lvl w:ilvl="0" w:tplc="F11EB048">
      <w:start w:val="25"/>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7EA7185E"/>
    <w:multiLevelType w:val="hybridMultilevel"/>
    <w:tmpl w:val="EE0E20E2"/>
    <w:lvl w:ilvl="0" w:tplc="B3E613FA">
      <w:start w:val="1"/>
      <w:numFmt w:val="bullet"/>
      <w:lvlText w:val=""/>
      <w:lvlJc w:val="left"/>
      <w:pPr>
        <w:tabs>
          <w:tab w:val="num" w:pos="1440"/>
        </w:tabs>
        <w:ind w:left="1440" w:hanging="360"/>
      </w:pPr>
      <w:rPr>
        <w:rFonts w:ascii="Symbol" w:hAnsi="Symbol" w:hint="default"/>
        <w:color w:val="910D3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9"/>
  </w:num>
  <w:num w:numId="4">
    <w:abstractNumId w:val="0"/>
  </w:num>
  <w:num w:numId="5">
    <w:abstractNumId w:val="3"/>
  </w:num>
  <w:num w:numId="6">
    <w:abstractNumId w:val="2"/>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B29"/>
    <w:rsid w:val="00025BF7"/>
    <w:rsid w:val="00035090"/>
    <w:rsid w:val="00036042"/>
    <w:rsid w:val="000679C3"/>
    <w:rsid w:val="000D2A9F"/>
    <w:rsid w:val="00110F58"/>
    <w:rsid w:val="00122BDA"/>
    <w:rsid w:val="001456E2"/>
    <w:rsid w:val="001559E0"/>
    <w:rsid w:val="00184F1F"/>
    <w:rsid w:val="001D0C51"/>
    <w:rsid w:val="00237E06"/>
    <w:rsid w:val="00242CAD"/>
    <w:rsid w:val="0025705F"/>
    <w:rsid w:val="002C723A"/>
    <w:rsid w:val="002F153A"/>
    <w:rsid w:val="00303FC6"/>
    <w:rsid w:val="003449DA"/>
    <w:rsid w:val="00392930"/>
    <w:rsid w:val="003A6EFA"/>
    <w:rsid w:val="003B5F84"/>
    <w:rsid w:val="0044160C"/>
    <w:rsid w:val="00450A57"/>
    <w:rsid w:val="00455C78"/>
    <w:rsid w:val="004646CC"/>
    <w:rsid w:val="00464781"/>
    <w:rsid w:val="004C1049"/>
    <w:rsid w:val="004D6901"/>
    <w:rsid w:val="004F7C68"/>
    <w:rsid w:val="005206E3"/>
    <w:rsid w:val="005475D4"/>
    <w:rsid w:val="005741BF"/>
    <w:rsid w:val="005905B1"/>
    <w:rsid w:val="005D097C"/>
    <w:rsid w:val="005F56E3"/>
    <w:rsid w:val="00607E0C"/>
    <w:rsid w:val="00620BD3"/>
    <w:rsid w:val="00624944"/>
    <w:rsid w:val="00641350"/>
    <w:rsid w:val="006C0E8A"/>
    <w:rsid w:val="006C76A3"/>
    <w:rsid w:val="007407B7"/>
    <w:rsid w:val="007A6941"/>
    <w:rsid w:val="00862641"/>
    <w:rsid w:val="00864AE8"/>
    <w:rsid w:val="00876519"/>
    <w:rsid w:val="00876F50"/>
    <w:rsid w:val="00897105"/>
    <w:rsid w:val="008B0461"/>
    <w:rsid w:val="009144B1"/>
    <w:rsid w:val="0096503F"/>
    <w:rsid w:val="00982D40"/>
    <w:rsid w:val="00985D0C"/>
    <w:rsid w:val="009A3FB4"/>
    <w:rsid w:val="009E3E70"/>
    <w:rsid w:val="00A13567"/>
    <w:rsid w:val="00A24067"/>
    <w:rsid w:val="00A53761"/>
    <w:rsid w:val="00A600D7"/>
    <w:rsid w:val="00AE7579"/>
    <w:rsid w:val="00AF317D"/>
    <w:rsid w:val="00B12C7F"/>
    <w:rsid w:val="00B13789"/>
    <w:rsid w:val="00B71769"/>
    <w:rsid w:val="00B85108"/>
    <w:rsid w:val="00B90E32"/>
    <w:rsid w:val="00BB6A5A"/>
    <w:rsid w:val="00BF5553"/>
    <w:rsid w:val="00C175AB"/>
    <w:rsid w:val="00C277BA"/>
    <w:rsid w:val="00C822A7"/>
    <w:rsid w:val="00C829A0"/>
    <w:rsid w:val="00CA4184"/>
    <w:rsid w:val="00CA61EB"/>
    <w:rsid w:val="00CB1331"/>
    <w:rsid w:val="00CC0998"/>
    <w:rsid w:val="00CD1F0E"/>
    <w:rsid w:val="00CD416C"/>
    <w:rsid w:val="00CD48F7"/>
    <w:rsid w:val="00D25E80"/>
    <w:rsid w:val="00D43658"/>
    <w:rsid w:val="00D55B29"/>
    <w:rsid w:val="00E5526A"/>
    <w:rsid w:val="00EA1439"/>
    <w:rsid w:val="00F10F1F"/>
    <w:rsid w:val="00F31FD1"/>
    <w:rsid w:val="00F45E3B"/>
    <w:rsid w:val="00F4641C"/>
    <w:rsid w:val="00FC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basedOn w:val="DefaultParagraphFont"/>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31FD1"/>
    <w:rPr>
      <w:sz w:val="16"/>
      <w:szCs w:val="16"/>
    </w:rPr>
  </w:style>
  <w:style w:type="paragraph" w:styleId="CommentText">
    <w:name w:val="annotation text"/>
    <w:basedOn w:val="Normal"/>
    <w:semiHidden/>
    <w:rsid w:val="00F31FD1"/>
    <w:rPr>
      <w:rFonts w:ascii="Times New Roman" w:hAnsi="Times New Roman"/>
      <w:sz w:val="20"/>
      <w:szCs w:val="20"/>
    </w:rPr>
  </w:style>
  <w:style w:type="paragraph" w:styleId="BalloonText">
    <w:name w:val="Balloon Text"/>
    <w:basedOn w:val="Normal"/>
    <w:semiHidden/>
    <w:rsid w:val="00F31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basedOn w:val="DefaultParagraphFont"/>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31FD1"/>
    <w:rPr>
      <w:sz w:val="16"/>
      <w:szCs w:val="16"/>
    </w:rPr>
  </w:style>
  <w:style w:type="paragraph" w:styleId="CommentText">
    <w:name w:val="annotation text"/>
    <w:basedOn w:val="Normal"/>
    <w:semiHidden/>
    <w:rsid w:val="00F31FD1"/>
    <w:rPr>
      <w:rFonts w:ascii="Times New Roman" w:hAnsi="Times New Roman"/>
      <w:sz w:val="20"/>
      <w:szCs w:val="20"/>
    </w:rPr>
  </w:style>
  <w:style w:type="paragraph" w:styleId="BalloonText">
    <w:name w:val="Balloon Text"/>
    <w:basedOn w:val="Normal"/>
    <w:semiHidden/>
    <w:rsid w:val="00F31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1663">
      <w:bodyDiv w:val="1"/>
      <w:marLeft w:val="0"/>
      <w:marRight w:val="0"/>
      <w:marTop w:val="0"/>
      <w:marBottom w:val="0"/>
      <w:divBdr>
        <w:top w:val="none" w:sz="0" w:space="0" w:color="auto"/>
        <w:left w:val="none" w:sz="0" w:space="0" w:color="auto"/>
        <w:bottom w:val="none" w:sz="0" w:space="0" w:color="auto"/>
        <w:right w:val="none" w:sz="0" w:space="0" w:color="auto"/>
      </w:divBdr>
    </w:div>
    <w:div w:id="238487911">
      <w:bodyDiv w:val="1"/>
      <w:marLeft w:val="0"/>
      <w:marRight w:val="0"/>
      <w:marTop w:val="0"/>
      <w:marBottom w:val="0"/>
      <w:divBdr>
        <w:top w:val="none" w:sz="0" w:space="0" w:color="auto"/>
        <w:left w:val="none" w:sz="0" w:space="0" w:color="auto"/>
        <w:bottom w:val="none" w:sz="0" w:space="0" w:color="auto"/>
        <w:right w:val="none" w:sz="0" w:space="0" w:color="auto"/>
      </w:divBdr>
      <w:divsChild>
        <w:div w:id="1747877026">
          <w:marLeft w:val="0"/>
          <w:marRight w:val="0"/>
          <w:marTop w:val="0"/>
          <w:marBottom w:val="0"/>
          <w:divBdr>
            <w:top w:val="none" w:sz="0" w:space="0" w:color="auto"/>
            <w:left w:val="none" w:sz="0" w:space="0" w:color="auto"/>
            <w:bottom w:val="none" w:sz="0" w:space="0" w:color="auto"/>
            <w:right w:val="none" w:sz="0" w:space="0" w:color="auto"/>
          </w:divBdr>
          <w:divsChild>
            <w:div w:id="1144195569">
              <w:marLeft w:val="0"/>
              <w:marRight w:val="0"/>
              <w:marTop w:val="0"/>
              <w:marBottom w:val="0"/>
              <w:divBdr>
                <w:top w:val="none" w:sz="0" w:space="0" w:color="auto"/>
                <w:left w:val="none" w:sz="0" w:space="0" w:color="auto"/>
                <w:bottom w:val="none" w:sz="0" w:space="0" w:color="auto"/>
                <w:right w:val="none" w:sz="0" w:space="0" w:color="auto"/>
              </w:divBdr>
              <w:divsChild>
                <w:div w:id="281231897">
                  <w:marLeft w:val="-300"/>
                  <w:marRight w:val="0"/>
                  <w:marTop w:val="0"/>
                  <w:marBottom w:val="0"/>
                  <w:divBdr>
                    <w:top w:val="none" w:sz="0" w:space="0" w:color="auto"/>
                    <w:left w:val="none" w:sz="0" w:space="0" w:color="auto"/>
                    <w:bottom w:val="none" w:sz="0" w:space="0" w:color="auto"/>
                    <w:right w:val="none" w:sz="0" w:space="0" w:color="auto"/>
                  </w:divBdr>
                  <w:divsChild>
                    <w:div w:id="275909890">
                      <w:marLeft w:val="0"/>
                      <w:marRight w:val="0"/>
                      <w:marTop w:val="0"/>
                      <w:marBottom w:val="0"/>
                      <w:divBdr>
                        <w:top w:val="none" w:sz="0" w:space="0" w:color="auto"/>
                        <w:left w:val="none" w:sz="0" w:space="0" w:color="auto"/>
                        <w:bottom w:val="none" w:sz="0" w:space="0" w:color="auto"/>
                        <w:right w:val="none" w:sz="0" w:space="0" w:color="auto"/>
                      </w:divBdr>
                      <w:divsChild>
                        <w:div w:id="1695769447">
                          <w:marLeft w:val="-300"/>
                          <w:marRight w:val="0"/>
                          <w:marTop w:val="0"/>
                          <w:marBottom w:val="0"/>
                          <w:divBdr>
                            <w:top w:val="none" w:sz="0" w:space="0" w:color="auto"/>
                            <w:left w:val="none" w:sz="0" w:space="0" w:color="auto"/>
                            <w:bottom w:val="none" w:sz="0" w:space="0" w:color="auto"/>
                            <w:right w:val="none" w:sz="0" w:space="0" w:color="auto"/>
                          </w:divBdr>
                          <w:divsChild>
                            <w:div w:id="7555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313403">
      <w:bodyDiv w:val="1"/>
      <w:marLeft w:val="0"/>
      <w:marRight w:val="0"/>
      <w:marTop w:val="0"/>
      <w:marBottom w:val="0"/>
      <w:divBdr>
        <w:top w:val="none" w:sz="0" w:space="0" w:color="auto"/>
        <w:left w:val="none" w:sz="0" w:space="0" w:color="auto"/>
        <w:bottom w:val="none" w:sz="0" w:space="0" w:color="auto"/>
        <w:right w:val="none" w:sz="0" w:space="0" w:color="auto"/>
      </w:divBdr>
      <w:divsChild>
        <w:div w:id="422646453">
          <w:marLeft w:val="0"/>
          <w:marRight w:val="0"/>
          <w:marTop w:val="0"/>
          <w:marBottom w:val="0"/>
          <w:divBdr>
            <w:top w:val="none" w:sz="0" w:space="0" w:color="auto"/>
            <w:left w:val="none" w:sz="0" w:space="0" w:color="auto"/>
            <w:bottom w:val="none" w:sz="0" w:space="0" w:color="auto"/>
            <w:right w:val="none" w:sz="0" w:space="0" w:color="auto"/>
          </w:divBdr>
          <w:divsChild>
            <w:div w:id="1547990632">
              <w:marLeft w:val="0"/>
              <w:marRight w:val="0"/>
              <w:marTop w:val="0"/>
              <w:marBottom w:val="0"/>
              <w:divBdr>
                <w:top w:val="none" w:sz="0" w:space="0" w:color="auto"/>
                <w:left w:val="none" w:sz="0" w:space="0" w:color="auto"/>
                <w:bottom w:val="none" w:sz="0" w:space="0" w:color="auto"/>
                <w:right w:val="none" w:sz="0" w:space="0" w:color="auto"/>
              </w:divBdr>
              <w:divsChild>
                <w:div w:id="1350067196">
                  <w:marLeft w:val="-300"/>
                  <w:marRight w:val="0"/>
                  <w:marTop w:val="0"/>
                  <w:marBottom w:val="0"/>
                  <w:divBdr>
                    <w:top w:val="none" w:sz="0" w:space="0" w:color="auto"/>
                    <w:left w:val="none" w:sz="0" w:space="0" w:color="auto"/>
                    <w:bottom w:val="none" w:sz="0" w:space="0" w:color="auto"/>
                    <w:right w:val="none" w:sz="0" w:space="0" w:color="auto"/>
                  </w:divBdr>
                  <w:divsChild>
                    <w:div w:id="653141450">
                      <w:marLeft w:val="0"/>
                      <w:marRight w:val="0"/>
                      <w:marTop w:val="0"/>
                      <w:marBottom w:val="0"/>
                      <w:divBdr>
                        <w:top w:val="none" w:sz="0" w:space="0" w:color="auto"/>
                        <w:left w:val="none" w:sz="0" w:space="0" w:color="auto"/>
                        <w:bottom w:val="none" w:sz="0" w:space="0" w:color="auto"/>
                        <w:right w:val="none" w:sz="0" w:space="0" w:color="auto"/>
                      </w:divBdr>
                      <w:divsChild>
                        <w:div w:id="1960725377">
                          <w:marLeft w:val="-300"/>
                          <w:marRight w:val="0"/>
                          <w:marTop w:val="0"/>
                          <w:marBottom w:val="0"/>
                          <w:divBdr>
                            <w:top w:val="none" w:sz="0" w:space="0" w:color="auto"/>
                            <w:left w:val="none" w:sz="0" w:space="0" w:color="auto"/>
                            <w:bottom w:val="none" w:sz="0" w:space="0" w:color="auto"/>
                            <w:right w:val="none" w:sz="0" w:space="0" w:color="auto"/>
                          </w:divBdr>
                          <w:divsChild>
                            <w:div w:id="2258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785128">
      <w:bodyDiv w:val="1"/>
      <w:marLeft w:val="0"/>
      <w:marRight w:val="0"/>
      <w:marTop w:val="0"/>
      <w:marBottom w:val="0"/>
      <w:divBdr>
        <w:top w:val="none" w:sz="0" w:space="0" w:color="auto"/>
        <w:left w:val="none" w:sz="0" w:space="0" w:color="auto"/>
        <w:bottom w:val="none" w:sz="0" w:space="0" w:color="auto"/>
        <w:right w:val="none" w:sz="0" w:space="0" w:color="auto"/>
      </w:divBdr>
    </w:div>
    <w:div w:id="1355764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reed@somerset.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jcurd@somerset.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JXstrange</dc:creator>
  <cp:lastModifiedBy>Sysadmin</cp:lastModifiedBy>
  <cp:revision>2</cp:revision>
  <cp:lastPrinted>2015-07-20T13:14:00Z</cp:lastPrinted>
  <dcterms:created xsi:type="dcterms:W3CDTF">2017-10-10T09:07:00Z</dcterms:created>
  <dcterms:modified xsi:type="dcterms:W3CDTF">2017-10-10T09:07:00Z</dcterms:modified>
</cp:coreProperties>
</file>