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779"/>
      </w:tblGrid>
      <w:tr w:rsidR="008F38E7" w:rsidTr="002B6571">
        <w:trPr>
          <w:trHeight w:val="1418"/>
        </w:trPr>
        <w:tc>
          <w:tcPr>
            <w:tcW w:w="4247" w:type="dxa"/>
          </w:tcPr>
          <w:p w:rsidR="008F38E7" w:rsidRPr="008F38E7" w:rsidRDefault="00747B14">
            <w:pPr>
              <w:rPr>
                <w:b/>
                <w:sz w:val="28"/>
              </w:rPr>
            </w:pPr>
            <w:r>
              <w:rPr>
                <w:b/>
                <w:sz w:val="28"/>
              </w:rPr>
              <w:t>P</w:t>
            </w:r>
            <w:r w:rsidR="008F38E7" w:rsidRPr="008F38E7">
              <w:rPr>
                <w:b/>
                <w:sz w:val="28"/>
              </w:rPr>
              <w:t>artner Authority Member and Officer Briefing</w:t>
            </w:r>
          </w:p>
          <w:p w:rsidR="008F38E7" w:rsidRDefault="008F38E7">
            <w:pPr>
              <w:rPr>
                <w:sz w:val="28"/>
              </w:rPr>
            </w:pPr>
          </w:p>
          <w:p w:rsidR="008F38E7" w:rsidRDefault="00A037BA">
            <w:r>
              <w:t>13 May 2019</w:t>
            </w:r>
          </w:p>
        </w:tc>
        <w:tc>
          <w:tcPr>
            <w:tcW w:w="4779" w:type="dxa"/>
          </w:tcPr>
          <w:p w:rsidR="008F38E7" w:rsidRDefault="008F38E7">
            <w:r>
              <w:rPr>
                <w:noProof/>
                <w:lang w:eastAsia="en-GB"/>
              </w:rPr>
              <w:drawing>
                <wp:anchor distT="0" distB="0" distL="114300" distR="114300" simplePos="0" relativeHeight="251661312" behindDoc="0" locked="0" layoutInCell="1" allowOverlap="1" wp14:anchorId="5C551B4F" wp14:editId="31FEEF9D">
                  <wp:simplePos x="0" y="0"/>
                  <wp:positionH relativeFrom="column">
                    <wp:posOffset>68580</wp:posOffset>
                  </wp:positionH>
                  <wp:positionV relativeFrom="paragraph">
                    <wp:posOffset>0</wp:posOffset>
                  </wp:positionV>
                  <wp:extent cx="2897899" cy="975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7899" cy="975360"/>
                          </a:xfrm>
                          <a:prstGeom prst="rect">
                            <a:avLst/>
                          </a:prstGeom>
                        </pic:spPr>
                      </pic:pic>
                    </a:graphicData>
                  </a:graphic>
                  <wp14:sizeRelH relativeFrom="margin">
                    <wp14:pctWidth>0</wp14:pctWidth>
                  </wp14:sizeRelH>
                  <wp14:sizeRelV relativeFrom="margin">
                    <wp14:pctHeight>0</wp14:pctHeight>
                  </wp14:sizeRelV>
                </wp:anchor>
              </w:drawing>
            </w:r>
          </w:p>
        </w:tc>
      </w:tr>
    </w:tbl>
    <w:p w:rsidR="002B6571" w:rsidRPr="00DB1CCE" w:rsidRDefault="002B6571" w:rsidP="002B6571">
      <w:pPr>
        <w:rPr>
          <w:b/>
          <w:sz w:val="56"/>
          <w:szCs w:val="56"/>
        </w:rPr>
      </w:pPr>
      <w:r w:rsidRPr="00DB1CCE">
        <w:rPr>
          <w:b/>
          <w:noProof/>
          <w:sz w:val="56"/>
          <w:szCs w:val="56"/>
        </w:rPr>
        <mc:AlternateContent>
          <mc:Choice Requires="wps">
            <w:drawing>
              <wp:anchor distT="0" distB="0" distL="114300" distR="114300" simplePos="0" relativeHeight="251664384" behindDoc="0" locked="0" layoutInCell="1" allowOverlap="1">
                <wp:simplePos x="0" y="0"/>
                <wp:positionH relativeFrom="column">
                  <wp:posOffset>4324350</wp:posOffset>
                </wp:positionH>
                <wp:positionV relativeFrom="paragraph">
                  <wp:posOffset>9525</wp:posOffset>
                </wp:positionV>
                <wp:extent cx="1371600" cy="68580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2B6571" w:rsidRDefault="002B6571" w:rsidP="002B6571">
                            <w:r>
                              <w:t>Sheet Number:</w:t>
                            </w:r>
                          </w:p>
                          <w:p w:rsidR="002B6571" w:rsidRPr="002F145F" w:rsidRDefault="002B6571" w:rsidP="002B6571">
                            <w:pPr>
                              <w:rPr>
                                <w:rFonts w:cs="Arial"/>
                                <w:szCs w:val="24"/>
                              </w:rPr>
                            </w:pPr>
                            <w:r w:rsidRPr="002F145F">
                              <w:rPr>
                                <w:rFonts w:cs="Arial"/>
                                <w:szCs w:val="24"/>
                              </w:rPr>
                              <w:t>2017-21/</w:t>
                            </w:r>
                            <w:r>
                              <w:rPr>
                                <w:rFonts w:cs="Arial"/>
                                <w:szCs w:val="24"/>
                              </w:rPr>
                              <w:t>105</w:t>
                            </w:r>
                          </w:p>
                          <w:p w:rsidR="002B6571" w:rsidRDefault="002B6571" w:rsidP="002B6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5pt;margin-top:.75pt;width:108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">
                <v:textbox>
                  <w:txbxContent>
                    <w:p w:rsidR="002B6571" w:rsidRDefault="002B6571" w:rsidP="002B6571">
                      <w:r>
                        <w:t>Sheet Number:</w:t>
                      </w:r>
                    </w:p>
                    <w:p w:rsidR="002B6571" w:rsidRPr="002F145F" w:rsidRDefault="002B6571" w:rsidP="002B6571">
                      <w:pPr>
                        <w:rPr>
                          <w:rFonts w:cs="Arial"/>
                          <w:szCs w:val="24"/>
                        </w:rPr>
                      </w:pPr>
                      <w:r w:rsidRPr="002F145F">
                        <w:rPr>
                          <w:rFonts w:cs="Arial"/>
                          <w:szCs w:val="24"/>
                        </w:rPr>
                        <w:t>2017-21/</w:t>
                      </w:r>
                      <w:r>
                        <w:rPr>
                          <w:rFonts w:cs="Arial"/>
                          <w:szCs w:val="24"/>
                        </w:rPr>
                        <w:t>105</w:t>
                      </w:r>
                    </w:p>
                    <w:p w:rsidR="002B6571" w:rsidRDefault="002B6571" w:rsidP="002B6571"/>
                  </w:txbxContent>
                </v:textbox>
                <w10:wrap type="square"/>
              </v:shape>
            </w:pict>
          </mc:Fallback>
        </mc:AlternateContent>
      </w:r>
      <w:r w:rsidRPr="00DB1CCE">
        <w:rPr>
          <w:b/>
          <w:noProof/>
          <w:sz w:val="56"/>
          <w:szCs w:val="56"/>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-571500</wp:posOffset>
                </wp:positionV>
                <wp:extent cx="445770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571" w:rsidRDefault="002B6571" w:rsidP="002B6571">
                            <w:pPr>
                              <w:rPr>
                                <w:rFonts w:ascii="Verdana" w:hAnsi="Verdana"/>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in;margin-top:-45pt;width:351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3K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" filled="f" stroked="f">
                <v:textbox>
                  <w:txbxContent>
                    <w:p w:rsidR="002B6571" w:rsidRDefault="002B6571" w:rsidP="002B6571">
                      <w:pPr>
                        <w:rPr>
                          <w:rFonts w:ascii="Verdana" w:hAnsi="Verdana"/>
                          <w:color w:val="C0C0C0"/>
                        </w:rPr>
                      </w:pPr>
                    </w:p>
                  </w:txbxContent>
                </v:textbox>
              </v:shape>
            </w:pict>
          </mc:Fallback>
        </mc:AlternateContent>
      </w:r>
      <w:r w:rsidRPr="00DB1CCE">
        <w:rPr>
          <w:b/>
          <w:sz w:val="56"/>
          <w:szCs w:val="56"/>
        </w:rPr>
        <w:t>Information</w:t>
      </w:r>
    </w:p>
    <w:p w:rsidR="002B6571" w:rsidRPr="00DB1CCE" w:rsidRDefault="002B6571" w:rsidP="002B6571">
      <w:pPr>
        <w:rPr>
          <w:b/>
          <w:sz w:val="28"/>
          <w:szCs w:val="28"/>
        </w:rPr>
      </w:pPr>
      <w:r w:rsidRPr="00DB1CCE">
        <w:rPr>
          <w:b/>
          <w:sz w:val="28"/>
          <w:szCs w:val="28"/>
        </w:rPr>
        <w:t xml:space="preserve">for Somerset Waste Board and Partner Authority Members </w:t>
      </w:r>
    </w:p>
    <w:p w:rsidR="002B6571" w:rsidRDefault="002B6571" w:rsidP="002B6571">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2B6571" w:rsidRPr="007F0E9B" w:rsidTr="008C112B">
        <w:tc>
          <w:tcPr>
            <w:tcW w:w="1008" w:type="dxa"/>
            <w:shd w:val="clear" w:color="auto" w:fill="auto"/>
          </w:tcPr>
          <w:p w:rsidR="002B6571" w:rsidRPr="007F0E9B" w:rsidRDefault="002B6571" w:rsidP="008C112B">
            <w:pPr>
              <w:rPr>
                <w:szCs w:val="24"/>
              </w:rPr>
            </w:pPr>
            <w:r w:rsidRPr="007F0E9B">
              <w:rPr>
                <w:szCs w:val="24"/>
              </w:rPr>
              <w:t>From:</w:t>
            </w:r>
          </w:p>
        </w:tc>
        <w:tc>
          <w:tcPr>
            <w:tcW w:w="7920" w:type="dxa"/>
            <w:shd w:val="clear" w:color="auto" w:fill="auto"/>
          </w:tcPr>
          <w:p w:rsidR="002B6571" w:rsidRPr="007F0E9B" w:rsidRDefault="002B6571" w:rsidP="008C112B">
            <w:pPr>
              <w:rPr>
                <w:szCs w:val="24"/>
              </w:rPr>
            </w:pPr>
            <w:r>
              <w:rPr>
                <w:szCs w:val="24"/>
              </w:rPr>
              <w:t>Mickey Green</w:t>
            </w:r>
            <w:r>
              <w:rPr>
                <w:szCs w:val="24"/>
              </w:rPr>
              <w:t xml:space="preserve">, </w:t>
            </w:r>
            <w:r>
              <w:rPr>
                <w:szCs w:val="24"/>
              </w:rPr>
              <w:t>Managing Director</w:t>
            </w:r>
            <w:r>
              <w:rPr>
                <w:szCs w:val="24"/>
              </w:rPr>
              <w:t>, Somerset Waste Partnership</w:t>
            </w:r>
          </w:p>
        </w:tc>
      </w:tr>
    </w:tbl>
    <w:p w:rsidR="002B6571" w:rsidRDefault="002B6571" w:rsidP="002B6571">
      <w:pPr>
        <w:rPr>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2B6571" w:rsidRPr="007F0E9B" w:rsidTr="008C112B">
        <w:tc>
          <w:tcPr>
            <w:tcW w:w="1008" w:type="dxa"/>
            <w:shd w:val="clear" w:color="auto" w:fill="auto"/>
          </w:tcPr>
          <w:p w:rsidR="002B6571" w:rsidRPr="007F0E9B" w:rsidRDefault="002B6571" w:rsidP="008C112B">
            <w:pPr>
              <w:rPr>
                <w:szCs w:val="24"/>
              </w:rPr>
            </w:pPr>
            <w:r w:rsidRPr="007F0E9B">
              <w:rPr>
                <w:szCs w:val="24"/>
              </w:rPr>
              <w:t xml:space="preserve">Date: </w:t>
            </w:r>
          </w:p>
        </w:tc>
        <w:tc>
          <w:tcPr>
            <w:tcW w:w="7920" w:type="dxa"/>
            <w:shd w:val="clear" w:color="auto" w:fill="auto"/>
          </w:tcPr>
          <w:p w:rsidR="002B6571" w:rsidRPr="007F0E9B" w:rsidRDefault="002B6571" w:rsidP="008C112B">
            <w:pPr>
              <w:pStyle w:val="Header"/>
              <w:tabs>
                <w:tab w:val="clear" w:pos="4153"/>
                <w:tab w:val="clear" w:pos="8306"/>
              </w:tabs>
              <w:rPr>
                <w:szCs w:val="24"/>
              </w:rPr>
            </w:pPr>
            <w:r>
              <w:rPr>
                <w:szCs w:val="24"/>
              </w:rPr>
              <w:t>13 May 2019</w:t>
            </w:r>
          </w:p>
        </w:tc>
      </w:tr>
    </w:tbl>
    <w:p w:rsidR="002B6571" w:rsidRDefault="002B6571" w:rsidP="002B6571">
      <w:pPr>
        <w:rPr>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8"/>
        <w:gridCol w:w="7920"/>
      </w:tblGrid>
      <w:tr w:rsidR="002B6571" w:rsidRPr="007F0E9B" w:rsidTr="008C112B">
        <w:tc>
          <w:tcPr>
            <w:tcW w:w="1008" w:type="dxa"/>
            <w:shd w:val="clear" w:color="auto" w:fill="auto"/>
          </w:tcPr>
          <w:p w:rsidR="002B6571" w:rsidRPr="007F0E9B" w:rsidRDefault="002B6571" w:rsidP="008C112B">
            <w:pPr>
              <w:rPr>
                <w:szCs w:val="24"/>
              </w:rPr>
            </w:pPr>
            <w:r w:rsidRPr="007F0E9B">
              <w:rPr>
                <w:szCs w:val="24"/>
              </w:rPr>
              <w:t xml:space="preserve">To: </w:t>
            </w:r>
          </w:p>
        </w:tc>
        <w:tc>
          <w:tcPr>
            <w:tcW w:w="7920" w:type="dxa"/>
            <w:shd w:val="clear" w:color="auto" w:fill="auto"/>
          </w:tcPr>
          <w:p w:rsidR="002B6571" w:rsidRDefault="002B6571" w:rsidP="008C112B">
            <w:pPr>
              <w:rPr>
                <w:szCs w:val="24"/>
              </w:rPr>
            </w:pPr>
            <w:r w:rsidRPr="00F273BD">
              <w:rPr>
                <w:szCs w:val="24"/>
              </w:rPr>
              <w:t>All Members of the Somerset Waste Board</w:t>
            </w:r>
          </w:p>
          <w:p w:rsidR="002B6571" w:rsidRDefault="002B6571" w:rsidP="008C112B">
            <w:pPr>
              <w:rPr>
                <w:szCs w:val="24"/>
              </w:rPr>
            </w:pPr>
            <w:r>
              <w:rPr>
                <w:szCs w:val="24"/>
              </w:rPr>
              <w:t>All Members of Somerset County Council</w:t>
            </w:r>
          </w:p>
          <w:p w:rsidR="002B6571" w:rsidRPr="00F273BD" w:rsidRDefault="002B6571" w:rsidP="008C112B">
            <w:pPr>
              <w:rPr>
                <w:szCs w:val="24"/>
              </w:rPr>
            </w:pPr>
            <w:r>
              <w:rPr>
                <w:szCs w:val="24"/>
              </w:rPr>
              <w:t>Members of Partner District Authorities via the Senior Management Group Representatives</w:t>
            </w:r>
          </w:p>
        </w:tc>
      </w:tr>
    </w:tbl>
    <w:p w:rsidR="002B6571" w:rsidRDefault="002B6571">
      <w:pPr>
        <w:rPr>
          <w:b/>
          <w:sz w:val="28"/>
        </w:rPr>
      </w:pPr>
    </w:p>
    <w:p w:rsidR="00F35530" w:rsidRPr="00F651E5" w:rsidRDefault="00A037BA">
      <w:pPr>
        <w:rPr>
          <w:b/>
          <w:sz w:val="28"/>
        </w:rPr>
      </w:pPr>
      <w:r>
        <w:rPr>
          <w:b/>
          <w:sz w:val="28"/>
        </w:rPr>
        <w:t xml:space="preserve">New Somerset </w:t>
      </w:r>
      <w:r w:rsidR="00231055">
        <w:rPr>
          <w:b/>
          <w:sz w:val="28"/>
        </w:rPr>
        <w:t xml:space="preserve">recycling and waste </w:t>
      </w:r>
      <w:r>
        <w:rPr>
          <w:b/>
          <w:sz w:val="28"/>
        </w:rPr>
        <w:t>collections contractor</w:t>
      </w:r>
      <w:r w:rsidR="008F38E7" w:rsidRPr="00474977">
        <w:rPr>
          <w:b/>
          <w:sz w:val="28"/>
        </w:rPr>
        <w:tab/>
      </w:r>
      <w:r w:rsidR="008F38E7" w:rsidRPr="00F651E5">
        <w:rPr>
          <w:b/>
        </w:rPr>
        <w:tab/>
      </w:r>
      <w:r w:rsidR="008F38E7" w:rsidRPr="00F651E5">
        <w:rPr>
          <w:b/>
        </w:rPr>
        <w:tab/>
      </w:r>
      <w:r w:rsidR="008F38E7" w:rsidRPr="00F651E5">
        <w:rPr>
          <w:b/>
        </w:rPr>
        <w:tab/>
      </w:r>
      <w:bookmarkStart w:id="0" w:name="_GoBack"/>
      <w:bookmarkEnd w:id="0"/>
    </w:p>
    <w:p w:rsidR="008708E4" w:rsidRDefault="00810EFA">
      <w:pPr>
        <w:rPr>
          <w:b/>
        </w:rPr>
      </w:pPr>
      <w:r>
        <w:rPr>
          <w:b/>
          <w:noProof/>
          <w:lang w:eastAsia="en-GB"/>
        </w:rPr>
        <mc:AlternateContent>
          <mc:Choice Requires="wps">
            <w:drawing>
              <wp:anchor distT="0" distB="0" distL="114300" distR="114300" simplePos="0" relativeHeight="251660288" behindDoc="0" locked="0" layoutInCell="1" allowOverlap="1" wp14:anchorId="18AF63A4" wp14:editId="7A81817C">
                <wp:simplePos x="0" y="0"/>
                <wp:positionH relativeFrom="margin">
                  <wp:posOffset>-228600</wp:posOffset>
                </wp:positionH>
                <wp:positionV relativeFrom="paragraph">
                  <wp:posOffset>78740</wp:posOffset>
                </wp:positionV>
                <wp:extent cx="6076950" cy="429895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6076950" cy="4298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F82C" id="Rectangle 7" o:spid="_x0000_s1026" style="position:absolute;margin-left:-18pt;margin-top:6.2pt;width:478.5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" filled="f" strokecolor="#243f60 [1604]" strokeweight="2pt">
                <w10:wrap anchorx="margin"/>
              </v:rect>
            </w:pict>
          </mc:Fallback>
        </mc:AlternateContent>
      </w:r>
    </w:p>
    <w:p w:rsidR="00F6580E" w:rsidRDefault="00F6580E" w:rsidP="006B52BA">
      <w:pPr>
        <w:spacing w:after="0" w:afterAutospacing="0"/>
        <w:rPr>
          <w:b/>
          <w:u w:val="single"/>
        </w:rPr>
      </w:pPr>
      <w:r w:rsidRPr="006B52BA">
        <w:rPr>
          <w:b/>
          <w:u w:val="single"/>
        </w:rPr>
        <w:t>Summary</w:t>
      </w:r>
    </w:p>
    <w:p w:rsidR="007D3958" w:rsidRDefault="007D3958" w:rsidP="006B52BA">
      <w:pPr>
        <w:spacing w:after="0" w:afterAutospacing="0"/>
        <w:rPr>
          <w:b/>
          <w:u w:val="single"/>
        </w:rPr>
      </w:pPr>
    </w:p>
    <w:p w:rsidR="002A6C47" w:rsidRDefault="002A6C47" w:rsidP="00D10023">
      <w:pPr>
        <w:pStyle w:val="NormalWeb"/>
        <w:numPr>
          <w:ilvl w:val="0"/>
          <w:numId w:val="25"/>
        </w:numPr>
        <w:spacing w:before="0" w:beforeAutospacing="0" w:after="0" w:afterAutospacing="0"/>
        <w:ind w:left="357" w:hanging="357"/>
        <w:rPr>
          <w:rFonts w:ascii="Arial" w:hAnsi="Arial" w:cs="Arial"/>
          <w:b/>
          <w:color w:val="212121"/>
        </w:rPr>
      </w:pPr>
      <w:r w:rsidRPr="002A6C47">
        <w:rPr>
          <w:rFonts w:ascii="Arial" w:hAnsi="Arial" w:cs="Arial"/>
          <w:b/>
          <w:color w:val="212121"/>
        </w:rPr>
        <w:t xml:space="preserve">Somerset Waste Partnership (SWP) has today (13 May 2019) announced that it has selected SUEZ recycling and recovery UK (SUEZ) as its preferred bidder to help deliver a comprehensive new recycling </w:t>
      </w:r>
      <w:r w:rsidR="00D10023">
        <w:rPr>
          <w:rFonts w:ascii="Arial" w:hAnsi="Arial" w:cs="Arial"/>
          <w:b/>
          <w:color w:val="212121"/>
        </w:rPr>
        <w:t xml:space="preserve">and waste </w:t>
      </w:r>
      <w:r w:rsidRPr="002A6C47">
        <w:rPr>
          <w:rFonts w:ascii="Arial" w:hAnsi="Arial" w:cs="Arial"/>
          <w:b/>
          <w:color w:val="212121"/>
        </w:rPr>
        <w:t xml:space="preserve">service across Somerset from 2020. </w:t>
      </w:r>
      <w:r w:rsidR="00D10023" w:rsidRPr="007D3958">
        <w:rPr>
          <w:rFonts w:ascii="Arial" w:hAnsi="Arial" w:cs="Arial"/>
          <w:b/>
          <w:color w:val="212121"/>
        </w:rPr>
        <w:t xml:space="preserve">The preferred bidder was selected by </w:t>
      </w:r>
      <w:r w:rsidR="00D10023">
        <w:rPr>
          <w:rFonts w:ascii="Arial" w:hAnsi="Arial" w:cs="Arial"/>
          <w:b/>
          <w:color w:val="212121"/>
        </w:rPr>
        <w:t xml:space="preserve">the 12 councillors of </w:t>
      </w:r>
      <w:r w:rsidR="00D10023" w:rsidRPr="007D3958">
        <w:rPr>
          <w:rFonts w:ascii="Arial" w:hAnsi="Arial" w:cs="Arial"/>
          <w:b/>
          <w:color w:val="212121"/>
        </w:rPr>
        <w:t>Somerset Waste Board on 29 March</w:t>
      </w:r>
      <w:r w:rsidR="00D10023">
        <w:rPr>
          <w:rFonts w:ascii="Arial" w:hAnsi="Arial" w:cs="Arial"/>
          <w:b/>
          <w:color w:val="212121"/>
        </w:rPr>
        <w:t xml:space="preserve"> 2019</w:t>
      </w:r>
      <w:r w:rsidR="00D10023" w:rsidRPr="007D3958">
        <w:rPr>
          <w:rFonts w:ascii="Arial" w:hAnsi="Arial" w:cs="Arial"/>
          <w:b/>
          <w:color w:val="212121"/>
        </w:rPr>
        <w:t>.</w:t>
      </w:r>
    </w:p>
    <w:p w:rsidR="007D3958" w:rsidRPr="007D3958" w:rsidRDefault="007D3958" w:rsidP="00D10023">
      <w:pPr>
        <w:pStyle w:val="NormalWeb"/>
        <w:spacing w:before="0" w:beforeAutospacing="0" w:after="0" w:afterAutospacing="0"/>
        <w:ind w:left="357"/>
        <w:rPr>
          <w:rFonts w:ascii="Calibri" w:hAnsi="Calibri"/>
          <w:b/>
          <w:color w:val="212121"/>
          <w:sz w:val="22"/>
          <w:szCs w:val="22"/>
        </w:rPr>
      </w:pPr>
    </w:p>
    <w:p w:rsidR="00D10023" w:rsidRDefault="00D10023" w:rsidP="00D10023">
      <w:pPr>
        <w:pStyle w:val="NormalWeb"/>
        <w:numPr>
          <w:ilvl w:val="0"/>
          <w:numId w:val="25"/>
        </w:numPr>
        <w:spacing w:before="0" w:beforeAutospacing="0" w:after="0" w:afterAutospacing="0"/>
        <w:ind w:left="357" w:hanging="357"/>
        <w:rPr>
          <w:rFonts w:ascii="Arial" w:hAnsi="Arial" w:cs="Arial"/>
          <w:b/>
          <w:color w:val="212121"/>
        </w:rPr>
      </w:pPr>
      <w:r w:rsidRPr="002A6C47">
        <w:rPr>
          <w:rFonts w:ascii="Arial" w:hAnsi="Arial" w:cs="Arial"/>
          <w:b/>
          <w:color w:val="212121"/>
        </w:rPr>
        <w:t xml:space="preserve">Worth </w:t>
      </w:r>
      <w:r w:rsidRPr="002A6C47">
        <w:rPr>
          <w:rFonts w:ascii="Arial" w:hAnsi="Arial" w:cs="Arial"/>
          <w:b/>
        </w:rPr>
        <w:t>£210</w:t>
      </w:r>
      <w:r>
        <w:rPr>
          <w:rFonts w:ascii="Arial" w:hAnsi="Arial" w:cs="Arial"/>
          <w:b/>
        </w:rPr>
        <w:t>m</w:t>
      </w:r>
      <w:r w:rsidRPr="002A6C47">
        <w:rPr>
          <w:rFonts w:ascii="Arial" w:hAnsi="Arial" w:cs="Arial"/>
          <w:b/>
        </w:rPr>
        <w:t xml:space="preserve"> </w:t>
      </w:r>
      <w:r>
        <w:rPr>
          <w:rFonts w:ascii="Arial" w:hAnsi="Arial" w:cs="Arial"/>
          <w:b/>
        </w:rPr>
        <w:t>for</w:t>
      </w:r>
      <w:r w:rsidRPr="002A6C47">
        <w:rPr>
          <w:rFonts w:ascii="Arial" w:hAnsi="Arial" w:cs="Arial"/>
          <w:b/>
          <w:color w:val="212121"/>
        </w:rPr>
        <w:t xml:space="preserve"> its initial </w:t>
      </w:r>
      <w:r w:rsidRPr="002A6C47">
        <w:rPr>
          <w:rFonts w:ascii="Arial" w:hAnsi="Arial" w:cs="Arial"/>
          <w:b/>
        </w:rPr>
        <w:t xml:space="preserve">10-year </w:t>
      </w:r>
      <w:r w:rsidRPr="002A6C47">
        <w:rPr>
          <w:rFonts w:ascii="Arial" w:hAnsi="Arial" w:cs="Arial"/>
          <w:b/>
          <w:color w:val="212121"/>
        </w:rPr>
        <w:t>duration, with an option to extend for a</w:t>
      </w:r>
      <w:r>
        <w:rPr>
          <w:rFonts w:ascii="Arial" w:hAnsi="Arial" w:cs="Arial"/>
          <w:b/>
          <w:color w:val="212121"/>
        </w:rPr>
        <w:t>nother</w:t>
      </w:r>
      <w:r w:rsidRPr="002A6C47">
        <w:rPr>
          <w:rFonts w:ascii="Arial" w:hAnsi="Arial" w:cs="Arial"/>
          <w:b/>
          <w:color w:val="212121"/>
        </w:rPr>
        <w:t xml:space="preserve"> 10 years, the contract will employ more than 460 people locally</w:t>
      </w:r>
      <w:r>
        <w:rPr>
          <w:rFonts w:ascii="Arial" w:hAnsi="Arial" w:cs="Arial"/>
          <w:b/>
          <w:color w:val="212121"/>
        </w:rPr>
        <w:t xml:space="preserve"> with no redundancies expected and extra staff required</w:t>
      </w:r>
      <w:r w:rsidRPr="002A6C47">
        <w:rPr>
          <w:rFonts w:ascii="Arial" w:hAnsi="Arial" w:cs="Arial"/>
          <w:b/>
          <w:color w:val="212121"/>
        </w:rPr>
        <w:t xml:space="preserve">. </w:t>
      </w:r>
    </w:p>
    <w:p w:rsidR="00D10023" w:rsidRDefault="00D10023" w:rsidP="00D10023">
      <w:pPr>
        <w:pStyle w:val="NormalWeb"/>
        <w:spacing w:before="0" w:beforeAutospacing="0" w:after="0" w:afterAutospacing="0"/>
        <w:rPr>
          <w:rFonts w:ascii="Arial" w:hAnsi="Arial" w:cs="Arial"/>
          <w:b/>
          <w:color w:val="212121"/>
        </w:rPr>
      </w:pPr>
    </w:p>
    <w:p w:rsidR="00231055" w:rsidRDefault="002A6C47" w:rsidP="00D10023">
      <w:pPr>
        <w:pStyle w:val="ListParagraph"/>
        <w:numPr>
          <w:ilvl w:val="0"/>
          <w:numId w:val="25"/>
        </w:numPr>
        <w:spacing w:after="0" w:afterAutospacing="0"/>
        <w:ind w:left="357" w:hanging="357"/>
        <w:rPr>
          <w:rFonts w:eastAsia="Times New Roman" w:cs="Arial"/>
          <w:b/>
          <w:color w:val="000000" w:themeColor="text1"/>
          <w:szCs w:val="24"/>
        </w:rPr>
      </w:pPr>
      <w:r w:rsidRPr="00D10023">
        <w:rPr>
          <w:rFonts w:cs="Arial"/>
          <w:b/>
          <w:color w:val="212121"/>
        </w:rPr>
        <w:t>The new contract will see SUEZ deliver SWP’s new Recycle More service, operating new vehicles and collecting a far wider range of recycling every week.</w:t>
      </w:r>
      <w:r w:rsidR="00D10023">
        <w:rPr>
          <w:rFonts w:cs="Arial"/>
          <w:b/>
          <w:color w:val="212121"/>
        </w:rPr>
        <w:t xml:space="preserve"> </w:t>
      </w:r>
      <w:r w:rsidR="00D10023" w:rsidRPr="002A6C47">
        <w:rPr>
          <w:rFonts w:eastAsia="Times New Roman" w:cs="Arial"/>
          <w:b/>
          <w:color w:val="000000" w:themeColor="text1"/>
          <w:szCs w:val="24"/>
        </w:rPr>
        <w:t xml:space="preserve">The </w:t>
      </w:r>
      <w:r w:rsidR="00D10023">
        <w:rPr>
          <w:rFonts w:eastAsia="Times New Roman" w:cs="Arial"/>
          <w:b/>
          <w:color w:val="000000" w:themeColor="text1"/>
          <w:szCs w:val="24"/>
        </w:rPr>
        <w:t>new service will start rolling out across Somerset in 2020</w:t>
      </w:r>
      <w:r w:rsidR="00D10023" w:rsidRPr="002A6C47">
        <w:rPr>
          <w:rFonts w:eastAsia="Times New Roman" w:cs="Arial"/>
          <w:b/>
          <w:color w:val="000000" w:themeColor="text1"/>
          <w:szCs w:val="24"/>
        </w:rPr>
        <w:t xml:space="preserve">. </w:t>
      </w:r>
      <w:r w:rsidR="00231055">
        <w:rPr>
          <w:rFonts w:cs="Arial"/>
          <w:b/>
          <w:color w:val="000000" w:themeColor="text1"/>
        </w:rPr>
        <w:t>It will help SWP meet public demand to make it easier to recycle more plastic.</w:t>
      </w:r>
    </w:p>
    <w:p w:rsidR="007D3958" w:rsidRPr="00231055" w:rsidRDefault="007D3958" w:rsidP="00231055">
      <w:pPr>
        <w:spacing w:after="0" w:afterAutospacing="0"/>
        <w:rPr>
          <w:rFonts w:eastAsia="Times New Roman" w:cs="Arial"/>
          <w:b/>
          <w:color w:val="000000" w:themeColor="text1"/>
          <w:szCs w:val="24"/>
        </w:rPr>
      </w:pPr>
    </w:p>
    <w:p w:rsidR="002A6C47" w:rsidRPr="00D10023" w:rsidRDefault="002A6C47" w:rsidP="00560635">
      <w:pPr>
        <w:pStyle w:val="ListParagraph"/>
        <w:numPr>
          <w:ilvl w:val="0"/>
          <w:numId w:val="25"/>
        </w:numPr>
        <w:spacing w:after="0" w:afterAutospacing="0"/>
        <w:ind w:left="357" w:hanging="357"/>
        <w:rPr>
          <w:rFonts w:eastAsia="Times New Roman" w:cs="Arial"/>
          <w:b/>
          <w:color w:val="000000" w:themeColor="text1"/>
          <w:szCs w:val="24"/>
        </w:rPr>
      </w:pPr>
      <w:r w:rsidRPr="00D10023">
        <w:rPr>
          <w:rFonts w:eastAsia="Times New Roman" w:cs="Arial"/>
          <w:b/>
          <w:color w:val="000000" w:themeColor="text1"/>
          <w:szCs w:val="24"/>
        </w:rPr>
        <w:t>Recycle More is one part of the transformation of all Somerset waste services, with upgraded recycle site</w:t>
      </w:r>
      <w:r w:rsidR="00D10023" w:rsidRPr="00D10023">
        <w:rPr>
          <w:rFonts w:eastAsia="Times New Roman" w:cs="Arial"/>
          <w:b/>
          <w:color w:val="000000" w:themeColor="text1"/>
          <w:szCs w:val="24"/>
        </w:rPr>
        <w:t xml:space="preserve"> opening hours</w:t>
      </w:r>
      <w:r w:rsidRPr="00D10023">
        <w:rPr>
          <w:rFonts w:eastAsia="Times New Roman" w:cs="Arial"/>
          <w:b/>
          <w:color w:val="000000" w:themeColor="text1"/>
          <w:szCs w:val="24"/>
        </w:rPr>
        <w:t xml:space="preserve">, and </w:t>
      </w:r>
      <w:r w:rsidR="00D10023" w:rsidRPr="00D10023">
        <w:rPr>
          <w:rFonts w:eastAsia="Times New Roman" w:cs="Arial"/>
          <w:b/>
          <w:color w:val="000000" w:themeColor="text1"/>
          <w:szCs w:val="24"/>
        </w:rPr>
        <w:t xml:space="preserve">from 2020 </w:t>
      </w:r>
      <w:r w:rsidRPr="00D10023">
        <w:rPr>
          <w:rFonts w:eastAsia="Times New Roman" w:cs="Arial"/>
          <w:b/>
          <w:color w:val="000000" w:themeColor="text1"/>
          <w:szCs w:val="24"/>
        </w:rPr>
        <w:t xml:space="preserve">almost all rubbish </w:t>
      </w:r>
      <w:r w:rsidR="00D10023" w:rsidRPr="00D10023">
        <w:rPr>
          <w:rFonts w:eastAsia="Times New Roman" w:cs="Arial"/>
          <w:b/>
          <w:color w:val="000000" w:themeColor="text1"/>
          <w:szCs w:val="24"/>
        </w:rPr>
        <w:t xml:space="preserve">being used </w:t>
      </w:r>
      <w:r w:rsidRPr="00D10023">
        <w:rPr>
          <w:rFonts w:eastAsia="Times New Roman" w:cs="Arial"/>
          <w:b/>
          <w:color w:val="000000" w:themeColor="text1"/>
          <w:szCs w:val="24"/>
        </w:rPr>
        <w:t xml:space="preserve">to </w:t>
      </w:r>
      <w:r w:rsidR="001F2C14" w:rsidRPr="00D10023">
        <w:rPr>
          <w:rFonts w:eastAsia="Times New Roman" w:cs="Arial"/>
          <w:b/>
          <w:color w:val="000000" w:themeColor="text1"/>
          <w:szCs w:val="24"/>
        </w:rPr>
        <w:t>generate electricity</w:t>
      </w:r>
      <w:r w:rsidR="00231055">
        <w:rPr>
          <w:rFonts w:eastAsia="Times New Roman" w:cs="Arial"/>
          <w:b/>
          <w:color w:val="000000" w:themeColor="text1"/>
          <w:szCs w:val="24"/>
        </w:rPr>
        <w:t xml:space="preserve">. </w:t>
      </w:r>
      <w:r w:rsidRPr="00D10023">
        <w:rPr>
          <w:rFonts w:eastAsia="Times New Roman" w:cs="Arial"/>
          <w:b/>
          <w:color w:val="000000" w:themeColor="text1"/>
          <w:szCs w:val="24"/>
        </w:rPr>
        <w:t>T</w:t>
      </w:r>
      <w:r w:rsidR="00D10023">
        <w:rPr>
          <w:rFonts w:eastAsia="Times New Roman" w:cs="Arial"/>
          <w:b/>
          <w:color w:val="000000" w:themeColor="text1"/>
          <w:szCs w:val="24"/>
        </w:rPr>
        <w:t>ogether t</w:t>
      </w:r>
      <w:r w:rsidRPr="00D10023">
        <w:rPr>
          <w:rFonts w:eastAsia="Times New Roman" w:cs="Arial"/>
          <w:b/>
          <w:color w:val="000000" w:themeColor="text1"/>
          <w:szCs w:val="24"/>
        </w:rPr>
        <w:t xml:space="preserve">hese changes will ensure that the </w:t>
      </w:r>
      <w:proofErr w:type="gramStart"/>
      <w:r w:rsidRPr="00D10023">
        <w:rPr>
          <w:rFonts w:eastAsia="Times New Roman" w:cs="Arial"/>
          <w:b/>
          <w:color w:val="000000" w:themeColor="text1"/>
          <w:szCs w:val="24"/>
        </w:rPr>
        <w:t>vast majority</w:t>
      </w:r>
      <w:proofErr w:type="gramEnd"/>
      <w:r w:rsidRPr="00D10023">
        <w:rPr>
          <w:rFonts w:eastAsia="Times New Roman" w:cs="Arial"/>
          <w:b/>
          <w:color w:val="000000" w:themeColor="text1"/>
          <w:szCs w:val="24"/>
        </w:rPr>
        <w:t xml:space="preserve"> of material discarded from homes</w:t>
      </w:r>
      <w:r w:rsidR="00231055">
        <w:rPr>
          <w:rFonts w:eastAsia="Times New Roman" w:cs="Arial"/>
          <w:b/>
          <w:color w:val="000000" w:themeColor="text1"/>
          <w:szCs w:val="24"/>
        </w:rPr>
        <w:t xml:space="preserve"> in Somerset</w:t>
      </w:r>
      <w:r w:rsidRPr="00D10023">
        <w:rPr>
          <w:rFonts w:eastAsia="Times New Roman" w:cs="Arial"/>
          <w:b/>
          <w:color w:val="000000" w:themeColor="text1"/>
          <w:szCs w:val="24"/>
        </w:rPr>
        <w:t xml:space="preserve"> is either </w:t>
      </w:r>
      <w:r w:rsidR="00D10023" w:rsidRPr="00D10023">
        <w:rPr>
          <w:rFonts w:eastAsia="Times New Roman" w:cs="Arial"/>
          <w:b/>
          <w:color w:val="000000" w:themeColor="text1"/>
          <w:szCs w:val="24"/>
        </w:rPr>
        <w:t xml:space="preserve">reused, </w:t>
      </w:r>
      <w:r w:rsidRPr="00D10023">
        <w:rPr>
          <w:rFonts w:eastAsia="Times New Roman" w:cs="Arial"/>
          <w:b/>
          <w:color w:val="000000" w:themeColor="text1"/>
          <w:szCs w:val="24"/>
        </w:rPr>
        <w:t xml:space="preserve">recycled or </w:t>
      </w:r>
      <w:r w:rsidR="00D10023" w:rsidRPr="00D10023">
        <w:rPr>
          <w:rFonts w:eastAsia="Times New Roman" w:cs="Arial"/>
          <w:b/>
          <w:color w:val="000000" w:themeColor="text1"/>
          <w:szCs w:val="24"/>
        </w:rPr>
        <w:t>goes to good use</w:t>
      </w:r>
      <w:r w:rsidR="00D10023">
        <w:rPr>
          <w:rFonts w:eastAsia="Times New Roman" w:cs="Arial"/>
          <w:b/>
          <w:color w:val="000000" w:themeColor="text1"/>
          <w:szCs w:val="24"/>
        </w:rPr>
        <w:t>, with SWP remaining a leader in reducing carbon emissions from waste and recycling.</w:t>
      </w:r>
    </w:p>
    <w:p w:rsidR="007D3958" w:rsidRDefault="007D3958" w:rsidP="00D10023">
      <w:pPr>
        <w:pStyle w:val="ListParagraph"/>
        <w:spacing w:after="0" w:afterAutospacing="0"/>
        <w:ind w:left="357"/>
        <w:rPr>
          <w:rFonts w:eastAsia="Times New Roman" w:cs="Arial"/>
          <w:b/>
          <w:color w:val="000000" w:themeColor="text1"/>
          <w:szCs w:val="24"/>
        </w:rPr>
      </w:pPr>
    </w:p>
    <w:p w:rsidR="007D3958" w:rsidRDefault="007D3958" w:rsidP="00D10023">
      <w:pPr>
        <w:spacing w:after="0"/>
        <w:rPr>
          <w:rFonts w:eastAsia="Times New Roman" w:cs="Arial"/>
          <w:b/>
          <w:color w:val="000000" w:themeColor="text1"/>
          <w:szCs w:val="24"/>
        </w:rPr>
      </w:pPr>
    </w:p>
    <w:p w:rsidR="002B6571" w:rsidRDefault="002B6571" w:rsidP="001F2C14">
      <w:pPr>
        <w:spacing w:after="200" w:afterAutospacing="0" w:line="276" w:lineRule="auto"/>
        <w:contextualSpacing w:val="0"/>
        <w:rPr>
          <w:b/>
        </w:rPr>
      </w:pPr>
    </w:p>
    <w:p w:rsidR="00CC5764" w:rsidRPr="00CC5764" w:rsidRDefault="00CC5764" w:rsidP="001F2C14">
      <w:pPr>
        <w:spacing w:after="200" w:afterAutospacing="0" w:line="276" w:lineRule="auto"/>
        <w:contextualSpacing w:val="0"/>
        <w:rPr>
          <w:b/>
        </w:rPr>
      </w:pPr>
      <w:r w:rsidRPr="00CC5764">
        <w:rPr>
          <w:b/>
        </w:rPr>
        <w:lastRenderedPageBreak/>
        <w:t>Background</w:t>
      </w:r>
    </w:p>
    <w:p w:rsidR="00231055" w:rsidRPr="00231055" w:rsidRDefault="00231055" w:rsidP="00231055">
      <w:pPr>
        <w:pStyle w:val="NormalWeb"/>
        <w:numPr>
          <w:ilvl w:val="0"/>
          <w:numId w:val="27"/>
        </w:numPr>
        <w:spacing w:before="0" w:beforeAutospacing="0" w:after="0" w:afterAutospacing="0"/>
        <w:rPr>
          <w:rFonts w:ascii="Arial" w:hAnsi="Arial" w:cs="Arial"/>
          <w:color w:val="212121"/>
        </w:rPr>
      </w:pPr>
      <w:r>
        <w:rPr>
          <w:rFonts w:ascii="Arial" w:hAnsi="Arial" w:cs="Arial"/>
          <w:bCs/>
          <w:color w:val="000000"/>
        </w:rPr>
        <w:t>SWP</w:t>
      </w:r>
      <w:r>
        <w:rPr>
          <w:rFonts w:ascii="Arial" w:hAnsi="Arial" w:cs="Arial"/>
          <w:color w:val="000000"/>
        </w:rPr>
        <w:t> is the local authority team managing waste and recycling services for all councils in Somerset. It</w:t>
      </w:r>
      <w:r w:rsidRPr="00130E0F">
        <w:rPr>
          <w:rFonts w:ascii="Arial" w:hAnsi="Arial" w:cs="Arial"/>
          <w:color w:val="000000"/>
        </w:rPr>
        <w:t xml:space="preserve"> is accountable to the Somerset Waste Board, which consists of two members from each of the partner authorities. </w:t>
      </w:r>
      <w:r>
        <w:rPr>
          <w:rFonts w:ascii="Arial" w:hAnsi="Arial" w:cs="Arial"/>
          <w:color w:val="000000"/>
        </w:rPr>
        <w:t>SWP delivers services to all households in Somerset and many schools.</w:t>
      </w:r>
    </w:p>
    <w:p w:rsidR="00231055" w:rsidRPr="00231055" w:rsidRDefault="00231055" w:rsidP="00231055">
      <w:pPr>
        <w:pStyle w:val="NormalWeb"/>
        <w:spacing w:before="0" w:beforeAutospacing="0" w:after="0" w:afterAutospacing="0"/>
        <w:ind w:left="360"/>
        <w:rPr>
          <w:rFonts w:ascii="Arial" w:hAnsi="Arial" w:cs="Arial"/>
          <w:color w:val="212121"/>
        </w:rPr>
      </w:pPr>
    </w:p>
    <w:p w:rsidR="00231055" w:rsidRDefault="00231055" w:rsidP="00231055">
      <w:pPr>
        <w:pStyle w:val="NormalWeb"/>
        <w:numPr>
          <w:ilvl w:val="0"/>
          <w:numId w:val="27"/>
        </w:numPr>
        <w:spacing w:before="0" w:beforeAutospacing="0" w:after="0" w:afterAutospacing="0"/>
        <w:rPr>
          <w:rFonts w:ascii="Arial" w:hAnsi="Arial" w:cs="Arial"/>
          <w:color w:val="212121"/>
        </w:rPr>
      </w:pPr>
      <w:r w:rsidRPr="00231055">
        <w:rPr>
          <w:rFonts w:ascii="Arial" w:hAnsi="Arial" w:cs="Arial"/>
          <w:color w:val="212121"/>
        </w:rPr>
        <w:t xml:space="preserve">The </w:t>
      </w:r>
      <w:r>
        <w:rPr>
          <w:rFonts w:ascii="Arial" w:hAnsi="Arial" w:cs="Arial"/>
          <w:color w:val="212121"/>
        </w:rPr>
        <w:t xml:space="preserve">collections </w:t>
      </w:r>
      <w:r w:rsidRPr="00231055">
        <w:rPr>
          <w:rFonts w:ascii="Arial" w:hAnsi="Arial" w:cs="Arial"/>
          <w:color w:val="212121"/>
        </w:rPr>
        <w:t xml:space="preserve">contract was put out to competitive tender and several companies bid against the contract specification. Submissions were individually assessed and scored against objective quality and affordability criteria to select a preferred bidder. </w:t>
      </w:r>
    </w:p>
    <w:p w:rsidR="00231055" w:rsidRPr="00231055" w:rsidRDefault="00231055" w:rsidP="00231055">
      <w:pPr>
        <w:pStyle w:val="NormalWeb"/>
        <w:spacing w:before="0" w:beforeAutospacing="0" w:after="0" w:afterAutospacing="0"/>
        <w:rPr>
          <w:rFonts w:ascii="Arial" w:hAnsi="Arial" w:cs="Arial"/>
          <w:color w:val="212121"/>
        </w:rPr>
      </w:pPr>
    </w:p>
    <w:p w:rsidR="00231055" w:rsidRDefault="00231055" w:rsidP="00335698">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Cs/>
          <w:color w:val="000000"/>
        </w:rPr>
        <w:t xml:space="preserve">The current service is provided by Kier, and all staff will transfer to SUEZ when the new contract begins in March 2020. All current staff were informed of these changes at a special briefing with SWP, Kier and members of SUEZ’s senior leadership team early this morning, which took place at each of the five depot locations in Somerset. </w:t>
      </w:r>
    </w:p>
    <w:p w:rsidR="00335698" w:rsidRPr="00335698" w:rsidRDefault="00335698" w:rsidP="00335698">
      <w:pPr>
        <w:pStyle w:val="NormalWeb"/>
        <w:spacing w:before="0" w:beforeAutospacing="0" w:after="0" w:afterAutospacing="0"/>
        <w:rPr>
          <w:rFonts w:ascii="Arial" w:hAnsi="Arial" w:cs="Arial"/>
          <w:bCs/>
          <w:color w:val="000000"/>
        </w:rPr>
      </w:pPr>
    </w:p>
    <w:p w:rsidR="00231055" w:rsidRDefault="00231055" w:rsidP="00335698">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Cs/>
          <w:color w:val="000000"/>
        </w:rPr>
        <w:t xml:space="preserve">SUEZ recycling and recovery UK is a business unit of the global SUEZ group. In the UK, SUEZ employs over 5,000 people, operating across hundreds of sites, and handles </w:t>
      </w:r>
      <w:proofErr w:type="gramStart"/>
      <w:r w:rsidRPr="00335698">
        <w:rPr>
          <w:rFonts w:ascii="Arial" w:hAnsi="Arial" w:cs="Arial"/>
          <w:bCs/>
          <w:color w:val="000000"/>
        </w:rPr>
        <w:t>in excess of</w:t>
      </w:r>
      <w:proofErr w:type="gramEnd"/>
      <w:r w:rsidRPr="00335698">
        <w:rPr>
          <w:rFonts w:ascii="Arial" w:hAnsi="Arial" w:cs="Arial"/>
          <w:bCs/>
          <w:color w:val="000000"/>
        </w:rPr>
        <w:t xml:space="preserve"> 10 million tonnes of waste materials every year – a significant proportion of the UK’s total waste. </w:t>
      </w:r>
    </w:p>
    <w:p w:rsidR="00335698" w:rsidRPr="00335698" w:rsidRDefault="00335698" w:rsidP="00335698">
      <w:pPr>
        <w:pStyle w:val="NormalWeb"/>
        <w:spacing w:before="0" w:beforeAutospacing="0" w:after="0" w:afterAutospacing="0"/>
        <w:rPr>
          <w:rFonts w:ascii="Arial" w:hAnsi="Arial" w:cs="Arial"/>
          <w:bCs/>
          <w:color w:val="000000"/>
        </w:rPr>
      </w:pPr>
    </w:p>
    <w:p w:rsidR="00231055" w:rsidRDefault="00231055" w:rsidP="00335698">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Cs/>
          <w:color w:val="000000"/>
        </w:rPr>
        <w:t>Agreed by all Somerset councils in 2015, Recycle More cuts costs by millions to help fund other vital council services; brings better services with a new contractor, new trucks and new technology; and is expected to boost Somerset’s recycle rate from todays 52% to around 60%. By sticking to our kerbside sort methodology our recycled material will remain of the highest quality, helping us maintain our record of recycling over 90% in the UK. SWP is already independently ranked as a carbon</w:t>
      </w:r>
      <w:r w:rsidR="00335698">
        <w:rPr>
          <w:rFonts w:ascii="Arial" w:hAnsi="Arial" w:cs="Arial"/>
          <w:bCs/>
          <w:color w:val="000000"/>
        </w:rPr>
        <w:t>-</w:t>
      </w:r>
      <w:r w:rsidRPr="00335698">
        <w:rPr>
          <w:rFonts w:ascii="Arial" w:hAnsi="Arial" w:cs="Arial"/>
          <w:bCs/>
          <w:color w:val="000000"/>
        </w:rPr>
        <w:t>saving high-flyer nationally, and this should improve our environmental performance even further.</w:t>
      </w:r>
    </w:p>
    <w:p w:rsidR="00335698" w:rsidRPr="00335698" w:rsidRDefault="00335698" w:rsidP="00335698">
      <w:pPr>
        <w:pStyle w:val="NormalWeb"/>
        <w:spacing w:before="0" w:beforeAutospacing="0" w:after="0" w:afterAutospacing="0"/>
        <w:rPr>
          <w:rFonts w:ascii="Arial" w:hAnsi="Arial" w:cs="Arial"/>
          <w:bCs/>
          <w:color w:val="000000"/>
        </w:rPr>
      </w:pPr>
    </w:p>
    <w:p w:rsidR="00335698" w:rsidRDefault="00335698" w:rsidP="00335698">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Cs/>
          <w:color w:val="000000"/>
        </w:rPr>
        <w:t xml:space="preserve">In addition to the dozen or so materials – including food waste – already collected weekly, </w:t>
      </w:r>
      <w:r w:rsidRPr="00335698">
        <w:rPr>
          <w:rFonts w:ascii="Arial" w:hAnsi="Arial" w:cs="Arial"/>
          <w:b/>
          <w:bCs/>
          <w:color w:val="000000"/>
        </w:rPr>
        <w:t>Recycle More</w:t>
      </w:r>
      <w:r w:rsidRPr="00335698">
        <w:rPr>
          <w:rFonts w:ascii="Arial" w:hAnsi="Arial" w:cs="Arial"/>
          <w:bCs/>
          <w:color w:val="000000"/>
        </w:rPr>
        <w:t xml:space="preserve"> will pick up a wide range of new items each week, including plastic pots, tubs and trays; Tetra </w:t>
      </w:r>
      <w:proofErr w:type="spellStart"/>
      <w:r w:rsidRPr="00335698">
        <w:rPr>
          <w:rFonts w:ascii="Arial" w:hAnsi="Arial" w:cs="Arial"/>
          <w:bCs/>
          <w:color w:val="000000"/>
        </w:rPr>
        <w:t>Paks</w:t>
      </w:r>
      <w:proofErr w:type="spellEnd"/>
      <w:r w:rsidRPr="00335698">
        <w:rPr>
          <w:rFonts w:ascii="Arial" w:hAnsi="Arial" w:cs="Arial"/>
          <w:bCs/>
          <w:color w:val="000000"/>
        </w:rPr>
        <w:t xml:space="preserve"> and other cartons; small electrical items; and household batteries. Taking far more recyclable household material each week, Recycle More will help empty rubbish bins, which will be collected every three weeks. Flats and schools will also be able to recycle more. </w:t>
      </w:r>
    </w:p>
    <w:p w:rsidR="00335698" w:rsidRPr="00335698" w:rsidRDefault="00335698" w:rsidP="00335698">
      <w:pPr>
        <w:pStyle w:val="NormalWeb"/>
        <w:spacing w:before="0" w:beforeAutospacing="0" w:after="0" w:afterAutospacing="0"/>
        <w:rPr>
          <w:rFonts w:ascii="Arial" w:hAnsi="Arial" w:cs="Arial"/>
          <w:bCs/>
          <w:color w:val="000000"/>
        </w:rPr>
      </w:pPr>
    </w:p>
    <w:p w:rsidR="00CC5764" w:rsidRPr="006C629D" w:rsidRDefault="00335698" w:rsidP="006C629D">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Cs/>
          <w:color w:val="000000"/>
        </w:rPr>
        <w:t xml:space="preserve">Recycle More has been fully tested in a long-term, large-scale trial in Somerset that saw recycling levels jump, rubbish tonnages fall, very few problems – all of which were easily resolved, no fly-tipping, and overwhelming support: the post-trial survey showed 84% approval rating for Recycle More’s extra recycling and less frequent rubbish collections. </w:t>
      </w:r>
      <w:r w:rsidR="002A6C47" w:rsidRPr="006C629D">
        <w:rPr>
          <w:rFonts w:ascii="Arial" w:hAnsi="Arial" w:cs="Arial"/>
          <w:bCs/>
          <w:color w:val="000000"/>
        </w:rPr>
        <w:t xml:space="preserve">SUEZ currently successfully operates </w:t>
      </w:r>
      <w:r w:rsidR="006C629D" w:rsidRPr="006C629D">
        <w:rPr>
          <w:rFonts w:ascii="Arial" w:hAnsi="Arial" w:cs="Arial"/>
          <w:bCs/>
          <w:color w:val="000000"/>
        </w:rPr>
        <w:t xml:space="preserve">similar </w:t>
      </w:r>
      <w:r w:rsidR="002A6C47" w:rsidRPr="006C629D">
        <w:rPr>
          <w:rFonts w:ascii="Arial" w:hAnsi="Arial" w:cs="Arial"/>
          <w:bCs/>
          <w:color w:val="000000"/>
        </w:rPr>
        <w:t>services</w:t>
      </w:r>
      <w:r w:rsidR="006C629D" w:rsidRPr="006C629D">
        <w:rPr>
          <w:rFonts w:ascii="Arial" w:hAnsi="Arial" w:cs="Arial"/>
          <w:bCs/>
          <w:color w:val="000000"/>
        </w:rPr>
        <w:t>, which</w:t>
      </w:r>
      <w:r w:rsidR="002A6C47" w:rsidRPr="006C629D">
        <w:rPr>
          <w:rFonts w:ascii="Arial" w:hAnsi="Arial" w:cs="Arial"/>
          <w:bCs/>
          <w:color w:val="000000"/>
        </w:rPr>
        <w:t xml:space="preserve"> have been well-received by residents, raised local recycling rates and cut the amount of rubbish sent to landfill</w:t>
      </w:r>
      <w:r w:rsidR="00CC5764" w:rsidRPr="006C629D">
        <w:rPr>
          <w:rFonts w:ascii="Arial" w:hAnsi="Arial" w:cs="Arial"/>
          <w:bCs/>
          <w:color w:val="000000"/>
        </w:rPr>
        <w:t>.</w:t>
      </w:r>
    </w:p>
    <w:p w:rsidR="00335698" w:rsidRPr="00335698" w:rsidRDefault="00335698" w:rsidP="00335698">
      <w:pPr>
        <w:pStyle w:val="NormalWeb"/>
        <w:spacing w:before="0" w:beforeAutospacing="0" w:after="0" w:afterAutospacing="0"/>
        <w:rPr>
          <w:rFonts w:ascii="Arial" w:hAnsi="Arial" w:cs="Arial"/>
          <w:bCs/>
          <w:color w:val="000000"/>
        </w:rPr>
      </w:pPr>
    </w:p>
    <w:p w:rsidR="00335698" w:rsidRDefault="00DE2554" w:rsidP="00335698">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Cs/>
          <w:color w:val="000000"/>
        </w:rPr>
        <w:t xml:space="preserve">Recycle More’s phased roll-out, which starts next </w:t>
      </w:r>
      <w:r w:rsidR="00335698" w:rsidRPr="00335698">
        <w:rPr>
          <w:rFonts w:ascii="Arial" w:hAnsi="Arial" w:cs="Arial"/>
          <w:bCs/>
          <w:color w:val="000000"/>
        </w:rPr>
        <w:t>June</w:t>
      </w:r>
      <w:r w:rsidRPr="00335698">
        <w:rPr>
          <w:rFonts w:ascii="Arial" w:hAnsi="Arial" w:cs="Arial"/>
          <w:bCs/>
          <w:color w:val="000000"/>
        </w:rPr>
        <w:t>, allows great care to be taken to communicate to all residents, answer all queries, offer support, and improve delivery for all, including those with children in nappies or households with individuals us</w:t>
      </w:r>
      <w:r w:rsidR="00335698" w:rsidRPr="00335698">
        <w:rPr>
          <w:rFonts w:ascii="Arial" w:hAnsi="Arial" w:cs="Arial"/>
          <w:bCs/>
          <w:color w:val="000000"/>
        </w:rPr>
        <w:t>ing</w:t>
      </w:r>
      <w:r w:rsidRPr="00335698">
        <w:rPr>
          <w:rFonts w:ascii="Arial" w:hAnsi="Arial" w:cs="Arial"/>
          <w:bCs/>
          <w:color w:val="000000"/>
        </w:rPr>
        <w:t xml:space="preserve"> adult hygiene products.</w:t>
      </w:r>
      <w:r w:rsidR="00335698" w:rsidRPr="00335698">
        <w:rPr>
          <w:rFonts w:ascii="Arial" w:hAnsi="Arial" w:cs="Arial"/>
          <w:bCs/>
          <w:color w:val="000000"/>
        </w:rPr>
        <w:t xml:space="preserve"> A comprehensive communications </w:t>
      </w:r>
      <w:r w:rsidR="00335698" w:rsidRPr="00335698">
        <w:rPr>
          <w:rFonts w:ascii="Arial" w:hAnsi="Arial" w:cs="Arial"/>
          <w:bCs/>
          <w:color w:val="000000"/>
        </w:rPr>
        <w:lastRenderedPageBreak/>
        <w:t xml:space="preserve">plan will ensure that residents are supported through the changes to their services. Full Recycle More details will be sent to every home well in advance. </w:t>
      </w:r>
    </w:p>
    <w:p w:rsidR="00335698" w:rsidRPr="00335698" w:rsidRDefault="00335698" w:rsidP="00335698">
      <w:pPr>
        <w:pStyle w:val="NormalWeb"/>
        <w:spacing w:before="0" w:beforeAutospacing="0" w:after="0" w:afterAutospacing="0"/>
        <w:rPr>
          <w:rFonts w:ascii="Arial" w:hAnsi="Arial" w:cs="Arial"/>
          <w:bCs/>
          <w:color w:val="000000"/>
        </w:rPr>
      </w:pPr>
    </w:p>
    <w:p w:rsidR="006C629D" w:rsidRDefault="00335698" w:rsidP="006C629D">
      <w:pPr>
        <w:pStyle w:val="NormalWeb"/>
        <w:numPr>
          <w:ilvl w:val="0"/>
          <w:numId w:val="27"/>
        </w:numPr>
        <w:spacing w:before="0" w:beforeAutospacing="0" w:after="0" w:afterAutospacing="0"/>
        <w:rPr>
          <w:rFonts w:ascii="Arial" w:hAnsi="Arial" w:cs="Arial"/>
          <w:bCs/>
          <w:color w:val="000000"/>
        </w:rPr>
      </w:pPr>
      <w:r w:rsidRPr="00335698">
        <w:rPr>
          <w:rFonts w:ascii="Arial" w:hAnsi="Arial" w:cs="Arial"/>
          <w:b/>
          <w:bCs/>
          <w:color w:val="000000"/>
        </w:rPr>
        <w:t>Next steps:</w:t>
      </w:r>
      <w:r>
        <w:rPr>
          <w:rFonts w:ascii="Arial" w:hAnsi="Arial" w:cs="Arial"/>
          <w:bCs/>
          <w:color w:val="000000"/>
        </w:rPr>
        <w:t xml:space="preserve"> </w:t>
      </w:r>
      <w:r w:rsidRPr="00335698">
        <w:rPr>
          <w:rFonts w:ascii="Arial" w:hAnsi="Arial" w:cs="Arial"/>
          <w:bCs/>
          <w:color w:val="000000"/>
        </w:rPr>
        <w:t xml:space="preserve">SWP and Suez expect that we will sign the contract this summer, once the necessary legal work has been completed. Suez will be starting work ahead of that, </w:t>
      </w:r>
      <w:proofErr w:type="gramStart"/>
      <w:r w:rsidRPr="00335698">
        <w:rPr>
          <w:rFonts w:ascii="Arial" w:hAnsi="Arial" w:cs="Arial"/>
          <w:bCs/>
          <w:color w:val="000000"/>
        </w:rPr>
        <w:t>in particular ordering</w:t>
      </w:r>
      <w:proofErr w:type="gramEnd"/>
      <w:r w:rsidRPr="00335698">
        <w:rPr>
          <w:rFonts w:ascii="Arial" w:hAnsi="Arial" w:cs="Arial"/>
          <w:bCs/>
          <w:color w:val="000000"/>
        </w:rPr>
        <w:t xml:space="preserve"> the new fleet of vehicles. </w:t>
      </w:r>
      <w:r>
        <w:rPr>
          <w:rFonts w:ascii="Arial" w:hAnsi="Arial" w:cs="Arial"/>
          <w:bCs/>
          <w:color w:val="000000"/>
        </w:rPr>
        <w:t xml:space="preserve">SWP Managing Director, Mickey Green, will shortly be taking the decision to sign a letter of intent to ensure that Suez can progress the necessary vehicle orders and other aspects of contract mobilisation. This is necessary </w:t>
      </w:r>
      <w:r w:rsidRPr="00335698">
        <w:rPr>
          <w:rFonts w:ascii="Arial" w:hAnsi="Arial" w:cs="Arial"/>
          <w:bCs/>
          <w:color w:val="000000"/>
        </w:rPr>
        <w:t>to ensure that c.140 vehicles are built prior to the start of the contract. The new contract will commence on 28 March and the phased roll-out of Recycle More will start in June 2020.</w:t>
      </w:r>
    </w:p>
    <w:p w:rsidR="006C629D" w:rsidRPr="006C629D" w:rsidRDefault="006C629D" w:rsidP="006C629D">
      <w:pPr>
        <w:pStyle w:val="NormalWeb"/>
        <w:spacing w:before="0" w:beforeAutospacing="0" w:after="0" w:afterAutospacing="0"/>
        <w:rPr>
          <w:rFonts w:ascii="Arial" w:hAnsi="Arial" w:cs="Arial"/>
          <w:bCs/>
          <w:color w:val="000000"/>
        </w:rPr>
      </w:pPr>
    </w:p>
    <w:p w:rsidR="00335698" w:rsidRPr="006C629D" w:rsidRDefault="006C629D" w:rsidP="00335698">
      <w:pPr>
        <w:pStyle w:val="NormalWeb"/>
        <w:numPr>
          <w:ilvl w:val="0"/>
          <w:numId w:val="27"/>
        </w:numPr>
        <w:spacing w:before="0" w:beforeAutospacing="0" w:after="0" w:afterAutospacing="0"/>
        <w:rPr>
          <w:rFonts w:ascii="Arial" w:hAnsi="Arial" w:cs="Arial"/>
          <w:bCs/>
          <w:color w:val="000000"/>
        </w:rPr>
      </w:pPr>
      <w:r>
        <w:rPr>
          <w:rFonts w:ascii="Arial" w:hAnsi="Arial" w:cs="Arial"/>
          <w:bCs/>
          <w:color w:val="000000"/>
        </w:rPr>
        <w:t xml:space="preserve">For further information contact Mickey Green on 01823 625707 or </w:t>
      </w:r>
      <w:r w:rsidR="001006F1">
        <w:rPr>
          <w:rFonts w:ascii="Arial" w:hAnsi="Arial" w:cs="Arial"/>
          <w:bCs/>
          <w:color w:val="000000"/>
        </w:rPr>
        <w:t xml:space="preserve">email </w:t>
      </w:r>
      <w:hyperlink r:id="rId9" w:history="1">
        <w:r w:rsidR="006C24AD" w:rsidRPr="004E7F53">
          <w:rPr>
            <w:rStyle w:val="Hyperlink"/>
            <w:rFonts w:ascii="Arial" w:hAnsi="Arial" w:cs="Arial"/>
            <w:bCs/>
          </w:rPr>
          <w:t>mickey.green@somersetwaste.gov.uk</w:t>
        </w:r>
      </w:hyperlink>
      <w:r>
        <w:rPr>
          <w:rFonts w:ascii="Arial" w:hAnsi="Arial" w:cs="Arial"/>
          <w:bCs/>
          <w:color w:val="000000"/>
        </w:rPr>
        <w:t xml:space="preserve"> </w:t>
      </w:r>
    </w:p>
    <w:sectPr w:rsidR="00335698" w:rsidRPr="006C629D" w:rsidSect="002B657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327" w:rsidRDefault="008A4327" w:rsidP="002929F8">
      <w:pPr>
        <w:spacing w:after="0"/>
      </w:pPr>
      <w:r>
        <w:separator/>
      </w:r>
    </w:p>
  </w:endnote>
  <w:endnote w:type="continuationSeparator" w:id="0">
    <w:p w:rsidR="008A4327" w:rsidRDefault="008A4327" w:rsidP="002929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327" w:rsidRDefault="008A4327" w:rsidP="002929F8">
      <w:pPr>
        <w:spacing w:after="0"/>
      </w:pPr>
      <w:r>
        <w:separator/>
      </w:r>
    </w:p>
  </w:footnote>
  <w:footnote w:type="continuationSeparator" w:id="0">
    <w:p w:rsidR="008A4327" w:rsidRDefault="008A4327" w:rsidP="002929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DB6"/>
    <w:multiLevelType w:val="hybridMultilevel"/>
    <w:tmpl w:val="B70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713"/>
    <w:multiLevelType w:val="hybridMultilevel"/>
    <w:tmpl w:val="764CB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B52E3"/>
    <w:multiLevelType w:val="hybridMultilevel"/>
    <w:tmpl w:val="D0B41F90"/>
    <w:lvl w:ilvl="0" w:tplc="2CC03A1C">
      <w:start w:val="2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B4DC3"/>
    <w:multiLevelType w:val="hybridMultilevel"/>
    <w:tmpl w:val="8BE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9154D"/>
    <w:multiLevelType w:val="hybridMultilevel"/>
    <w:tmpl w:val="BA003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FC055A"/>
    <w:multiLevelType w:val="hybridMultilevel"/>
    <w:tmpl w:val="E870B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6F5A24"/>
    <w:multiLevelType w:val="hybridMultilevel"/>
    <w:tmpl w:val="C214E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8B4295"/>
    <w:multiLevelType w:val="hybridMultilevel"/>
    <w:tmpl w:val="146E3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D4378"/>
    <w:multiLevelType w:val="hybridMultilevel"/>
    <w:tmpl w:val="4674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A6FCA"/>
    <w:multiLevelType w:val="multilevel"/>
    <w:tmpl w:val="D53CF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708B6"/>
    <w:multiLevelType w:val="hybridMultilevel"/>
    <w:tmpl w:val="A120B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E750F2"/>
    <w:multiLevelType w:val="hybridMultilevel"/>
    <w:tmpl w:val="29F6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73D7E"/>
    <w:multiLevelType w:val="hybridMultilevel"/>
    <w:tmpl w:val="F17E1C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40E27216"/>
    <w:multiLevelType w:val="hybridMultilevel"/>
    <w:tmpl w:val="F3C44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662B80"/>
    <w:multiLevelType w:val="hybridMultilevel"/>
    <w:tmpl w:val="1CB6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330C7"/>
    <w:multiLevelType w:val="hybridMultilevel"/>
    <w:tmpl w:val="FF12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C5E6F"/>
    <w:multiLevelType w:val="hybridMultilevel"/>
    <w:tmpl w:val="2AE01DAA"/>
    <w:lvl w:ilvl="0" w:tplc="87B224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E3BBB"/>
    <w:multiLevelType w:val="hybridMultilevel"/>
    <w:tmpl w:val="F4B8F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E719D"/>
    <w:multiLevelType w:val="hybridMultilevel"/>
    <w:tmpl w:val="E6AC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8619E"/>
    <w:multiLevelType w:val="hybridMultilevel"/>
    <w:tmpl w:val="5966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041ADE"/>
    <w:multiLevelType w:val="hybridMultilevel"/>
    <w:tmpl w:val="B4B2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06888"/>
    <w:multiLevelType w:val="hybridMultilevel"/>
    <w:tmpl w:val="CAF6D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6E549D"/>
    <w:multiLevelType w:val="hybridMultilevel"/>
    <w:tmpl w:val="AF4A4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235224"/>
    <w:multiLevelType w:val="hybridMultilevel"/>
    <w:tmpl w:val="D202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30D82"/>
    <w:multiLevelType w:val="hybridMultilevel"/>
    <w:tmpl w:val="79509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36126D"/>
    <w:multiLevelType w:val="hybridMultilevel"/>
    <w:tmpl w:val="23C8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F5FF7"/>
    <w:multiLevelType w:val="hybridMultilevel"/>
    <w:tmpl w:val="B7888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9"/>
  </w:num>
  <w:num w:numId="4">
    <w:abstractNumId w:val="1"/>
  </w:num>
  <w:num w:numId="5">
    <w:abstractNumId w:val="0"/>
  </w:num>
  <w:num w:numId="6">
    <w:abstractNumId w:val="2"/>
  </w:num>
  <w:num w:numId="7">
    <w:abstractNumId w:val="16"/>
  </w:num>
  <w:num w:numId="8">
    <w:abstractNumId w:val="10"/>
  </w:num>
  <w:num w:numId="9">
    <w:abstractNumId w:val="22"/>
  </w:num>
  <w:num w:numId="10">
    <w:abstractNumId w:val="11"/>
  </w:num>
  <w:num w:numId="11">
    <w:abstractNumId w:val="13"/>
  </w:num>
  <w:num w:numId="12">
    <w:abstractNumId w:val="9"/>
  </w:num>
  <w:num w:numId="13">
    <w:abstractNumId w:val="6"/>
  </w:num>
  <w:num w:numId="14">
    <w:abstractNumId w:val="26"/>
  </w:num>
  <w:num w:numId="15">
    <w:abstractNumId w:val="5"/>
  </w:num>
  <w:num w:numId="16">
    <w:abstractNumId w:val="24"/>
  </w:num>
  <w:num w:numId="17">
    <w:abstractNumId w:val="21"/>
  </w:num>
  <w:num w:numId="18">
    <w:abstractNumId w:val="12"/>
  </w:num>
  <w:num w:numId="19">
    <w:abstractNumId w:val="8"/>
  </w:num>
  <w:num w:numId="20">
    <w:abstractNumId w:val="18"/>
  </w:num>
  <w:num w:numId="21">
    <w:abstractNumId w:val="23"/>
  </w:num>
  <w:num w:numId="22">
    <w:abstractNumId w:val="25"/>
  </w:num>
  <w:num w:numId="23">
    <w:abstractNumId w:val="4"/>
  </w:num>
  <w:num w:numId="24">
    <w:abstractNumId w:val="20"/>
  </w:num>
  <w:num w:numId="25">
    <w:abstractNumId w:val="1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1C"/>
    <w:rsid w:val="000014A2"/>
    <w:rsid w:val="000044DC"/>
    <w:rsid w:val="00022DAA"/>
    <w:rsid w:val="00031C02"/>
    <w:rsid w:val="0008051F"/>
    <w:rsid w:val="000C4EA9"/>
    <w:rsid w:val="000E7976"/>
    <w:rsid w:val="000F1314"/>
    <w:rsid w:val="001006F1"/>
    <w:rsid w:val="00112672"/>
    <w:rsid w:val="00114D64"/>
    <w:rsid w:val="00126722"/>
    <w:rsid w:val="001352EC"/>
    <w:rsid w:val="001403EC"/>
    <w:rsid w:val="00154F3F"/>
    <w:rsid w:val="001675DE"/>
    <w:rsid w:val="00184512"/>
    <w:rsid w:val="001A24C6"/>
    <w:rsid w:val="001A4538"/>
    <w:rsid w:val="001A6D02"/>
    <w:rsid w:val="001F2C14"/>
    <w:rsid w:val="00231055"/>
    <w:rsid w:val="00270904"/>
    <w:rsid w:val="002740D3"/>
    <w:rsid w:val="002808A4"/>
    <w:rsid w:val="00283DE8"/>
    <w:rsid w:val="002929F8"/>
    <w:rsid w:val="002A6C47"/>
    <w:rsid w:val="002B5086"/>
    <w:rsid w:val="002B6571"/>
    <w:rsid w:val="002E3E49"/>
    <w:rsid w:val="002E6E74"/>
    <w:rsid w:val="002E7B9E"/>
    <w:rsid w:val="00310865"/>
    <w:rsid w:val="003213FA"/>
    <w:rsid w:val="00335698"/>
    <w:rsid w:val="00347594"/>
    <w:rsid w:val="00386969"/>
    <w:rsid w:val="00395C91"/>
    <w:rsid w:val="003B59E2"/>
    <w:rsid w:val="003C03AB"/>
    <w:rsid w:val="00413BC1"/>
    <w:rsid w:val="00445AB8"/>
    <w:rsid w:val="00461AD5"/>
    <w:rsid w:val="004713E2"/>
    <w:rsid w:val="00474977"/>
    <w:rsid w:val="0048405F"/>
    <w:rsid w:val="004970F4"/>
    <w:rsid w:val="004A3E52"/>
    <w:rsid w:val="004C3255"/>
    <w:rsid w:val="004D2BAD"/>
    <w:rsid w:val="004F4A9E"/>
    <w:rsid w:val="00526CFE"/>
    <w:rsid w:val="00532562"/>
    <w:rsid w:val="00551817"/>
    <w:rsid w:val="00551A01"/>
    <w:rsid w:val="005661E5"/>
    <w:rsid w:val="005A2403"/>
    <w:rsid w:val="005B1F68"/>
    <w:rsid w:val="005B3129"/>
    <w:rsid w:val="005B5957"/>
    <w:rsid w:val="005B61B5"/>
    <w:rsid w:val="005D755A"/>
    <w:rsid w:val="005F0F34"/>
    <w:rsid w:val="00603EFB"/>
    <w:rsid w:val="006055A1"/>
    <w:rsid w:val="0061319F"/>
    <w:rsid w:val="00625BAC"/>
    <w:rsid w:val="006318B3"/>
    <w:rsid w:val="00643305"/>
    <w:rsid w:val="0066365C"/>
    <w:rsid w:val="00681E10"/>
    <w:rsid w:val="00691500"/>
    <w:rsid w:val="006A0109"/>
    <w:rsid w:val="006A5988"/>
    <w:rsid w:val="006B52BA"/>
    <w:rsid w:val="006C24AD"/>
    <w:rsid w:val="006C629D"/>
    <w:rsid w:val="006F661A"/>
    <w:rsid w:val="00713F10"/>
    <w:rsid w:val="007343F5"/>
    <w:rsid w:val="00747B14"/>
    <w:rsid w:val="0077140D"/>
    <w:rsid w:val="007A7E37"/>
    <w:rsid w:val="007B094D"/>
    <w:rsid w:val="007B5316"/>
    <w:rsid w:val="007C7427"/>
    <w:rsid w:val="007D3958"/>
    <w:rsid w:val="007D7A69"/>
    <w:rsid w:val="00804EC3"/>
    <w:rsid w:val="00810EFA"/>
    <w:rsid w:val="008708E4"/>
    <w:rsid w:val="008A38B0"/>
    <w:rsid w:val="008A4327"/>
    <w:rsid w:val="008A751F"/>
    <w:rsid w:val="008B1D03"/>
    <w:rsid w:val="008C74AF"/>
    <w:rsid w:val="008D7E12"/>
    <w:rsid w:val="008F381D"/>
    <w:rsid w:val="008F38E7"/>
    <w:rsid w:val="00942BB5"/>
    <w:rsid w:val="0094667C"/>
    <w:rsid w:val="009470DA"/>
    <w:rsid w:val="00961D17"/>
    <w:rsid w:val="00993285"/>
    <w:rsid w:val="009A3072"/>
    <w:rsid w:val="009D4DB4"/>
    <w:rsid w:val="00A037BA"/>
    <w:rsid w:val="00A061DF"/>
    <w:rsid w:val="00A135C8"/>
    <w:rsid w:val="00A243E8"/>
    <w:rsid w:val="00A345E0"/>
    <w:rsid w:val="00A9167E"/>
    <w:rsid w:val="00AB527D"/>
    <w:rsid w:val="00AD6FD0"/>
    <w:rsid w:val="00AE572A"/>
    <w:rsid w:val="00B25C84"/>
    <w:rsid w:val="00B26073"/>
    <w:rsid w:val="00B334A6"/>
    <w:rsid w:val="00B4462C"/>
    <w:rsid w:val="00B57D9C"/>
    <w:rsid w:val="00B60157"/>
    <w:rsid w:val="00B95E79"/>
    <w:rsid w:val="00B96AB7"/>
    <w:rsid w:val="00BC4D5D"/>
    <w:rsid w:val="00BD303A"/>
    <w:rsid w:val="00BF6B59"/>
    <w:rsid w:val="00C11C60"/>
    <w:rsid w:val="00C11E6A"/>
    <w:rsid w:val="00C14DBC"/>
    <w:rsid w:val="00C67C3A"/>
    <w:rsid w:val="00CA7E67"/>
    <w:rsid w:val="00CB4CB7"/>
    <w:rsid w:val="00CC5764"/>
    <w:rsid w:val="00CD39A8"/>
    <w:rsid w:val="00D10023"/>
    <w:rsid w:val="00D1405C"/>
    <w:rsid w:val="00D16A4D"/>
    <w:rsid w:val="00D24CD2"/>
    <w:rsid w:val="00D454EF"/>
    <w:rsid w:val="00D46BF2"/>
    <w:rsid w:val="00D602F8"/>
    <w:rsid w:val="00D6399D"/>
    <w:rsid w:val="00D66116"/>
    <w:rsid w:val="00D7288D"/>
    <w:rsid w:val="00DB40A6"/>
    <w:rsid w:val="00DC1A88"/>
    <w:rsid w:val="00DD38F4"/>
    <w:rsid w:val="00DD4E33"/>
    <w:rsid w:val="00DE2554"/>
    <w:rsid w:val="00DE3197"/>
    <w:rsid w:val="00DE6508"/>
    <w:rsid w:val="00E066DC"/>
    <w:rsid w:val="00E13C9F"/>
    <w:rsid w:val="00E56BAA"/>
    <w:rsid w:val="00E6541F"/>
    <w:rsid w:val="00E7189C"/>
    <w:rsid w:val="00EB67E7"/>
    <w:rsid w:val="00EB76DF"/>
    <w:rsid w:val="00EC4CAE"/>
    <w:rsid w:val="00EF3FBD"/>
    <w:rsid w:val="00EF71CA"/>
    <w:rsid w:val="00F05ADA"/>
    <w:rsid w:val="00F1061C"/>
    <w:rsid w:val="00F35530"/>
    <w:rsid w:val="00F62BA1"/>
    <w:rsid w:val="00F651E5"/>
    <w:rsid w:val="00F6580E"/>
    <w:rsid w:val="00F82D69"/>
    <w:rsid w:val="00FA0A27"/>
    <w:rsid w:val="00FC53FE"/>
    <w:rsid w:val="00FC781B"/>
    <w:rsid w:val="00FD6E41"/>
    <w:rsid w:val="00FE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D126F3"/>
  <w15:docId w15:val="{EEFCB6D6-DB09-4E0F-9AA1-14052C4D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3FA"/>
    <w:pPr>
      <w:spacing w:after="100" w:afterAutospacing="1" w:line="240" w:lineRule="auto"/>
      <w:contextualSpacing/>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3FA"/>
    <w:pPr>
      <w:spacing w:after="0" w:afterAutospacing="1" w:line="240" w:lineRule="auto"/>
    </w:pPr>
    <w:rPr>
      <w:rFonts w:ascii="Arial" w:hAnsi="Arial"/>
      <w:sz w:val="24"/>
    </w:rPr>
  </w:style>
  <w:style w:type="paragraph" w:styleId="BalloonText">
    <w:name w:val="Balloon Text"/>
    <w:basedOn w:val="Normal"/>
    <w:link w:val="BalloonTextChar"/>
    <w:uiPriority w:val="99"/>
    <w:semiHidden/>
    <w:unhideWhenUsed/>
    <w:rsid w:val="007C74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27"/>
    <w:rPr>
      <w:rFonts w:ascii="Tahoma" w:hAnsi="Tahoma" w:cs="Tahoma"/>
      <w:sz w:val="16"/>
      <w:szCs w:val="16"/>
    </w:rPr>
  </w:style>
  <w:style w:type="paragraph" w:styleId="ListParagraph">
    <w:name w:val="List Paragraph"/>
    <w:basedOn w:val="Normal"/>
    <w:uiPriority w:val="34"/>
    <w:qFormat/>
    <w:rsid w:val="006055A1"/>
    <w:pPr>
      <w:ind w:left="720"/>
    </w:pPr>
  </w:style>
  <w:style w:type="table" w:styleId="TableGrid">
    <w:name w:val="Table Grid"/>
    <w:basedOn w:val="TableNormal"/>
    <w:uiPriority w:val="59"/>
    <w:rsid w:val="008F3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C60"/>
    <w:rPr>
      <w:color w:val="0000FF" w:themeColor="hyperlink"/>
      <w:u w:val="single"/>
    </w:rPr>
  </w:style>
  <w:style w:type="paragraph" w:styleId="FootnoteText">
    <w:name w:val="footnote text"/>
    <w:basedOn w:val="Normal"/>
    <w:link w:val="FootnoteTextChar"/>
    <w:uiPriority w:val="99"/>
    <w:semiHidden/>
    <w:unhideWhenUsed/>
    <w:rsid w:val="002929F8"/>
    <w:pPr>
      <w:spacing w:after="0"/>
    </w:pPr>
    <w:rPr>
      <w:sz w:val="20"/>
      <w:szCs w:val="20"/>
    </w:rPr>
  </w:style>
  <w:style w:type="character" w:customStyle="1" w:styleId="FootnoteTextChar">
    <w:name w:val="Footnote Text Char"/>
    <w:basedOn w:val="DefaultParagraphFont"/>
    <w:link w:val="FootnoteText"/>
    <w:uiPriority w:val="99"/>
    <w:semiHidden/>
    <w:rsid w:val="002929F8"/>
    <w:rPr>
      <w:rFonts w:ascii="Arial" w:hAnsi="Arial"/>
      <w:sz w:val="20"/>
      <w:szCs w:val="20"/>
    </w:rPr>
  </w:style>
  <w:style w:type="character" w:styleId="FootnoteReference">
    <w:name w:val="footnote reference"/>
    <w:basedOn w:val="DefaultParagraphFont"/>
    <w:uiPriority w:val="99"/>
    <w:semiHidden/>
    <w:unhideWhenUsed/>
    <w:rsid w:val="002929F8"/>
    <w:rPr>
      <w:vertAlign w:val="superscript"/>
    </w:rPr>
  </w:style>
  <w:style w:type="paragraph" w:styleId="NormalWeb">
    <w:name w:val="Normal (Web)"/>
    <w:basedOn w:val="Normal"/>
    <w:uiPriority w:val="99"/>
    <w:unhideWhenUsed/>
    <w:rsid w:val="001A24C6"/>
    <w:pPr>
      <w:spacing w:before="100" w:beforeAutospacing="1"/>
      <w:contextualSpacing w:val="0"/>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6F661A"/>
    <w:rPr>
      <w:color w:val="808080"/>
      <w:shd w:val="clear" w:color="auto" w:fill="E6E6E6"/>
    </w:rPr>
  </w:style>
  <w:style w:type="character" w:styleId="CommentReference">
    <w:name w:val="annotation reference"/>
    <w:basedOn w:val="DefaultParagraphFont"/>
    <w:uiPriority w:val="99"/>
    <w:semiHidden/>
    <w:unhideWhenUsed/>
    <w:rsid w:val="00DD38F4"/>
    <w:rPr>
      <w:sz w:val="16"/>
      <w:szCs w:val="16"/>
    </w:rPr>
  </w:style>
  <w:style w:type="paragraph" w:styleId="CommentText">
    <w:name w:val="annotation text"/>
    <w:basedOn w:val="Normal"/>
    <w:link w:val="CommentTextChar"/>
    <w:uiPriority w:val="99"/>
    <w:semiHidden/>
    <w:unhideWhenUsed/>
    <w:rsid w:val="00DD38F4"/>
    <w:rPr>
      <w:sz w:val="20"/>
      <w:szCs w:val="20"/>
    </w:rPr>
  </w:style>
  <w:style w:type="character" w:customStyle="1" w:styleId="CommentTextChar">
    <w:name w:val="Comment Text Char"/>
    <w:basedOn w:val="DefaultParagraphFont"/>
    <w:link w:val="CommentText"/>
    <w:uiPriority w:val="99"/>
    <w:semiHidden/>
    <w:rsid w:val="00DD38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38F4"/>
    <w:rPr>
      <w:b/>
      <w:bCs/>
    </w:rPr>
  </w:style>
  <w:style w:type="character" w:customStyle="1" w:styleId="CommentSubjectChar">
    <w:name w:val="Comment Subject Char"/>
    <w:basedOn w:val="CommentTextChar"/>
    <w:link w:val="CommentSubject"/>
    <w:uiPriority w:val="99"/>
    <w:semiHidden/>
    <w:rsid w:val="00DD38F4"/>
    <w:rPr>
      <w:rFonts w:ascii="Arial" w:hAnsi="Arial"/>
      <w:b/>
      <w:bCs/>
      <w:sz w:val="20"/>
      <w:szCs w:val="20"/>
    </w:rPr>
  </w:style>
  <w:style w:type="character" w:styleId="FollowedHyperlink">
    <w:name w:val="FollowedHyperlink"/>
    <w:basedOn w:val="DefaultParagraphFont"/>
    <w:uiPriority w:val="99"/>
    <w:semiHidden/>
    <w:unhideWhenUsed/>
    <w:rsid w:val="00E066DC"/>
    <w:rPr>
      <w:color w:val="800080" w:themeColor="followedHyperlink"/>
      <w:u w:val="single"/>
    </w:rPr>
  </w:style>
  <w:style w:type="paragraph" w:styleId="Header">
    <w:name w:val="header"/>
    <w:basedOn w:val="Normal"/>
    <w:link w:val="HeaderChar"/>
    <w:rsid w:val="002B6571"/>
    <w:pPr>
      <w:tabs>
        <w:tab w:val="center" w:pos="4153"/>
        <w:tab w:val="right" w:pos="8306"/>
      </w:tabs>
      <w:spacing w:after="0" w:afterAutospacing="0"/>
      <w:contextualSpacing w:val="0"/>
    </w:pPr>
    <w:rPr>
      <w:rFonts w:eastAsia="Times New Roman" w:cs="Times New Roman"/>
      <w:lang w:eastAsia="en-GB"/>
    </w:rPr>
  </w:style>
  <w:style w:type="character" w:customStyle="1" w:styleId="HeaderChar">
    <w:name w:val="Header Char"/>
    <w:basedOn w:val="DefaultParagraphFont"/>
    <w:link w:val="Header"/>
    <w:rsid w:val="002B6571"/>
    <w:rPr>
      <w:rFonts w:ascii="Arial" w:eastAsia="Times New Roman" w:hAnsi="Arial"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7345">
      <w:bodyDiv w:val="1"/>
      <w:marLeft w:val="0"/>
      <w:marRight w:val="0"/>
      <w:marTop w:val="0"/>
      <w:marBottom w:val="0"/>
      <w:divBdr>
        <w:top w:val="none" w:sz="0" w:space="0" w:color="auto"/>
        <w:left w:val="none" w:sz="0" w:space="0" w:color="auto"/>
        <w:bottom w:val="none" w:sz="0" w:space="0" w:color="auto"/>
        <w:right w:val="none" w:sz="0" w:space="0" w:color="auto"/>
      </w:divBdr>
    </w:div>
    <w:div w:id="304897280">
      <w:bodyDiv w:val="1"/>
      <w:marLeft w:val="0"/>
      <w:marRight w:val="0"/>
      <w:marTop w:val="0"/>
      <w:marBottom w:val="0"/>
      <w:divBdr>
        <w:top w:val="none" w:sz="0" w:space="0" w:color="auto"/>
        <w:left w:val="none" w:sz="0" w:space="0" w:color="auto"/>
        <w:bottom w:val="none" w:sz="0" w:space="0" w:color="auto"/>
        <w:right w:val="none" w:sz="0" w:space="0" w:color="auto"/>
      </w:divBdr>
    </w:div>
    <w:div w:id="634526700">
      <w:bodyDiv w:val="1"/>
      <w:marLeft w:val="0"/>
      <w:marRight w:val="0"/>
      <w:marTop w:val="0"/>
      <w:marBottom w:val="0"/>
      <w:divBdr>
        <w:top w:val="none" w:sz="0" w:space="0" w:color="auto"/>
        <w:left w:val="none" w:sz="0" w:space="0" w:color="auto"/>
        <w:bottom w:val="none" w:sz="0" w:space="0" w:color="auto"/>
        <w:right w:val="none" w:sz="0" w:space="0" w:color="auto"/>
      </w:divBdr>
    </w:div>
    <w:div w:id="652876368">
      <w:bodyDiv w:val="1"/>
      <w:marLeft w:val="0"/>
      <w:marRight w:val="0"/>
      <w:marTop w:val="0"/>
      <w:marBottom w:val="0"/>
      <w:divBdr>
        <w:top w:val="none" w:sz="0" w:space="0" w:color="auto"/>
        <w:left w:val="none" w:sz="0" w:space="0" w:color="auto"/>
        <w:bottom w:val="none" w:sz="0" w:space="0" w:color="auto"/>
        <w:right w:val="none" w:sz="0" w:space="0" w:color="auto"/>
      </w:divBdr>
    </w:div>
    <w:div w:id="728766553">
      <w:bodyDiv w:val="1"/>
      <w:marLeft w:val="0"/>
      <w:marRight w:val="0"/>
      <w:marTop w:val="0"/>
      <w:marBottom w:val="0"/>
      <w:divBdr>
        <w:top w:val="none" w:sz="0" w:space="0" w:color="auto"/>
        <w:left w:val="none" w:sz="0" w:space="0" w:color="auto"/>
        <w:bottom w:val="none" w:sz="0" w:space="0" w:color="auto"/>
        <w:right w:val="none" w:sz="0" w:space="0" w:color="auto"/>
      </w:divBdr>
    </w:div>
    <w:div w:id="1163353538">
      <w:bodyDiv w:val="1"/>
      <w:marLeft w:val="0"/>
      <w:marRight w:val="0"/>
      <w:marTop w:val="0"/>
      <w:marBottom w:val="0"/>
      <w:divBdr>
        <w:top w:val="none" w:sz="0" w:space="0" w:color="auto"/>
        <w:left w:val="none" w:sz="0" w:space="0" w:color="auto"/>
        <w:bottom w:val="none" w:sz="0" w:space="0" w:color="auto"/>
        <w:right w:val="none" w:sz="0" w:space="0" w:color="auto"/>
      </w:divBdr>
    </w:div>
    <w:div w:id="1725173089">
      <w:bodyDiv w:val="1"/>
      <w:marLeft w:val="0"/>
      <w:marRight w:val="0"/>
      <w:marTop w:val="0"/>
      <w:marBottom w:val="0"/>
      <w:divBdr>
        <w:top w:val="none" w:sz="0" w:space="0" w:color="auto"/>
        <w:left w:val="none" w:sz="0" w:space="0" w:color="auto"/>
        <w:bottom w:val="none" w:sz="0" w:space="0" w:color="auto"/>
        <w:right w:val="none" w:sz="0" w:space="0" w:color="auto"/>
      </w:divBdr>
    </w:div>
    <w:div w:id="1798059738">
      <w:bodyDiv w:val="1"/>
      <w:marLeft w:val="0"/>
      <w:marRight w:val="0"/>
      <w:marTop w:val="0"/>
      <w:marBottom w:val="0"/>
      <w:divBdr>
        <w:top w:val="none" w:sz="0" w:space="0" w:color="auto"/>
        <w:left w:val="none" w:sz="0" w:space="0" w:color="auto"/>
        <w:bottom w:val="none" w:sz="0" w:space="0" w:color="auto"/>
        <w:right w:val="none" w:sz="0" w:space="0" w:color="auto"/>
      </w:divBdr>
    </w:div>
    <w:div w:id="1919516453">
      <w:bodyDiv w:val="1"/>
      <w:marLeft w:val="0"/>
      <w:marRight w:val="0"/>
      <w:marTop w:val="0"/>
      <w:marBottom w:val="0"/>
      <w:divBdr>
        <w:top w:val="none" w:sz="0" w:space="0" w:color="auto"/>
        <w:left w:val="none" w:sz="0" w:space="0" w:color="auto"/>
        <w:bottom w:val="none" w:sz="0" w:space="0" w:color="auto"/>
        <w:right w:val="none" w:sz="0" w:space="0" w:color="auto"/>
      </w:divBdr>
    </w:div>
    <w:div w:id="2034259022">
      <w:bodyDiv w:val="1"/>
      <w:marLeft w:val="0"/>
      <w:marRight w:val="0"/>
      <w:marTop w:val="0"/>
      <w:marBottom w:val="0"/>
      <w:divBdr>
        <w:top w:val="none" w:sz="0" w:space="0" w:color="auto"/>
        <w:left w:val="none" w:sz="0" w:space="0" w:color="auto"/>
        <w:bottom w:val="none" w:sz="0" w:space="0" w:color="auto"/>
        <w:right w:val="none" w:sz="0" w:space="0" w:color="auto"/>
      </w:divBdr>
    </w:div>
    <w:div w:id="21026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key.green@somersetwas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D658-6761-43E9-AF4D-AEC5D14C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4908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Waste Partnership</dc:creator>
  <cp:lastModifiedBy>Julia Jones</cp:lastModifiedBy>
  <cp:revision>2</cp:revision>
  <cp:lastPrinted>2018-01-11T17:45:00Z</cp:lastPrinted>
  <dcterms:created xsi:type="dcterms:W3CDTF">2019-05-13T08:23:00Z</dcterms:created>
  <dcterms:modified xsi:type="dcterms:W3CDTF">2019-05-13T08:23:00Z</dcterms:modified>
</cp:coreProperties>
</file>