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F6EC7A" w14:textId="77777777" w:rsidR="00B71769" w:rsidRPr="00AB5D2A" w:rsidRDefault="00354CB8" w:rsidP="00D40CA9">
      <w:pPr>
        <w:tabs>
          <w:tab w:val="right" w:pos="7703"/>
        </w:tabs>
        <w:rPr>
          <w:rFonts w:ascii="Microsoft New Tai Lue" w:hAnsi="Microsoft New Tai Lue" w:cs="Microsoft New Tai Lue"/>
        </w:rPr>
      </w:pPr>
      <w:r w:rsidRPr="00AB5D2A">
        <w:rPr>
          <w:rFonts w:ascii="Microsoft New Tai Lue" w:hAnsi="Microsoft New Tai Lue" w:cs="Microsoft New Tai Lue"/>
          <w:noProof/>
        </w:rPr>
        <mc:AlternateContent>
          <mc:Choice Requires="wps">
            <w:drawing>
              <wp:anchor distT="0" distB="0" distL="114300" distR="114300" simplePos="0" relativeHeight="251658240" behindDoc="0" locked="0" layoutInCell="1" allowOverlap="1" wp14:anchorId="36F9D267" wp14:editId="2909877F">
                <wp:simplePos x="0" y="0"/>
                <wp:positionH relativeFrom="column">
                  <wp:posOffset>5015230</wp:posOffset>
                </wp:positionH>
                <wp:positionV relativeFrom="paragraph">
                  <wp:posOffset>61595</wp:posOffset>
                </wp:positionV>
                <wp:extent cx="1371600" cy="685800"/>
                <wp:effectExtent l="9525" t="5715" r="9525" b="13335"/>
                <wp:wrapSquare wrapText="bothSides"/>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14:paraId="127D57A7" w14:textId="48818DF1" w:rsidR="00432FF2" w:rsidRDefault="00432FF2" w:rsidP="00432FF2">
                            <w:pPr>
                              <w:autoSpaceDE w:val="0"/>
                              <w:autoSpaceDN w:val="0"/>
                              <w:adjustRightInd w:val="0"/>
                              <w:rPr>
                                <w:rFonts w:cs="Arial"/>
                              </w:rPr>
                            </w:pPr>
                            <w:r w:rsidRPr="00A55BB8">
                              <w:rPr>
                                <w:rFonts w:cs="Arial"/>
                              </w:rPr>
                              <w:t>Sheet Number:</w:t>
                            </w:r>
                          </w:p>
                          <w:p w14:paraId="2D2F2633" w14:textId="0C788AD7" w:rsidR="00A04F9D" w:rsidRPr="00432FF2" w:rsidRDefault="00CF2FAD" w:rsidP="00432FF2">
                            <w:pPr>
                              <w:autoSpaceDE w:val="0"/>
                              <w:autoSpaceDN w:val="0"/>
                              <w:adjustRightInd w:val="0"/>
                              <w:rPr>
                                <w:rFonts w:cs="Arial"/>
                              </w:rPr>
                            </w:pPr>
                            <w:r>
                              <w:rPr>
                                <w:rFonts w:cs="Arial"/>
                              </w:rPr>
                              <w:t>2017-21/148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F9D267" id="_x0000_t202" coordsize="21600,21600" o:spt="202" path="m,l,21600r21600,l21600,xe">
                <v:stroke joinstyle="miter"/>
                <v:path gradientshapeok="t" o:connecttype="rect"/>
              </v:shapetype>
              <v:shape id="Text Box 16" o:spid="_x0000_s1026" type="#_x0000_t202" style="position:absolute;margin-left:394.9pt;margin-top:4.85pt;width:108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">
                <v:textbox>
                  <w:txbxContent>
                    <w:p w14:paraId="127D57A7" w14:textId="48818DF1" w:rsidR="00432FF2" w:rsidRDefault="00432FF2" w:rsidP="00432FF2">
                      <w:pPr>
                        <w:autoSpaceDE w:val="0"/>
                        <w:autoSpaceDN w:val="0"/>
                        <w:adjustRightInd w:val="0"/>
                        <w:rPr>
                          <w:rFonts w:cs="Arial"/>
                        </w:rPr>
                      </w:pPr>
                      <w:r w:rsidRPr="00A55BB8">
                        <w:rPr>
                          <w:rFonts w:cs="Arial"/>
                        </w:rPr>
                        <w:t>Sheet Number:</w:t>
                      </w:r>
                    </w:p>
                    <w:p w14:paraId="2D2F2633" w14:textId="0C788AD7" w:rsidR="00A04F9D" w:rsidRPr="00432FF2" w:rsidRDefault="00CF2FAD" w:rsidP="00432FF2">
                      <w:pPr>
                        <w:autoSpaceDE w:val="0"/>
                        <w:autoSpaceDN w:val="0"/>
                        <w:adjustRightInd w:val="0"/>
                        <w:rPr>
                          <w:rFonts w:cs="Arial"/>
                        </w:rPr>
                      </w:pPr>
                      <w:r>
                        <w:rPr>
                          <w:rFonts w:cs="Arial"/>
                        </w:rPr>
                        <w:t>2017-21/148</w:t>
                      </w:r>
                    </w:p>
                  </w:txbxContent>
                </v:textbox>
                <w10:wrap type="square"/>
              </v:shape>
            </w:pict>
          </mc:Fallback>
        </mc:AlternateContent>
      </w:r>
      <w:r w:rsidRPr="00AB5D2A">
        <w:rPr>
          <w:rFonts w:ascii="Microsoft New Tai Lue" w:hAnsi="Microsoft New Tai Lue" w:cs="Microsoft New Tai Lue"/>
          <w:noProof/>
        </w:rPr>
        <mc:AlternateContent>
          <mc:Choice Requires="wps">
            <w:drawing>
              <wp:anchor distT="0" distB="0" distL="114300" distR="114300" simplePos="0" relativeHeight="251657216" behindDoc="0" locked="0" layoutInCell="1" allowOverlap="1" wp14:anchorId="6D9FD0F3" wp14:editId="271FF4DD">
                <wp:simplePos x="0" y="0"/>
                <wp:positionH relativeFrom="column">
                  <wp:posOffset>-571500</wp:posOffset>
                </wp:positionH>
                <wp:positionV relativeFrom="paragraph">
                  <wp:posOffset>-228600</wp:posOffset>
                </wp:positionV>
                <wp:extent cx="4457700" cy="457200"/>
                <wp:effectExtent l="4445" t="1270"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DBA8D" w14:textId="77777777" w:rsidR="00B71769" w:rsidRDefault="00B71769" w:rsidP="00B71769">
                            <w:pPr>
                              <w:rPr>
                                <w:rFonts w:ascii="Verdana" w:hAnsi="Verdana"/>
                                <w:color w:val="C0C0C0"/>
                              </w:rPr>
                            </w:pPr>
                            <w:r>
                              <w:rPr>
                                <w:rFonts w:ascii="Verdana" w:hAnsi="Verdana"/>
                                <w:color w:val="C0C0C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FD0F3" id="Text Box 15" o:spid="_x0000_s1027" type="#_x0000_t202" style="position:absolute;margin-left:-45pt;margin-top:-18pt;width:351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" filled="f" stroked="f">
                <v:textbox>
                  <w:txbxContent>
                    <w:p w14:paraId="0B1DBA8D" w14:textId="77777777" w:rsidR="00B71769" w:rsidRDefault="00B71769" w:rsidP="00B71769">
                      <w:pPr>
                        <w:rPr>
                          <w:rFonts w:ascii="Verdana" w:hAnsi="Verdana"/>
                          <w:color w:val="C0C0C0"/>
                        </w:rPr>
                      </w:pPr>
                      <w:r>
                        <w:rPr>
                          <w:rFonts w:ascii="Verdana" w:hAnsi="Verdana"/>
                          <w:color w:val="C0C0C0"/>
                        </w:rPr>
                        <w:t xml:space="preserve"> </w:t>
                      </w:r>
                    </w:p>
                  </w:txbxContent>
                </v:textbox>
              </v:shape>
            </w:pict>
          </mc:Fallback>
        </mc:AlternateContent>
      </w:r>
      <w:r w:rsidR="00B71769" w:rsidRPr="00AB5D2A">
        <w:rPr>
          <w:rFonts w:ascii="Microsoft New Tai Lue" w:hAnsi="Microsoft New Tai Lue" w:cs="Microsoft New Tai Lue"/>
        </w:rPr>
        <w:t>Information</w:t>
      </w:r>
      <w:r w:rsidR="00D40CA9" w:rsidRPr="00AB5D2A">
        <w:rPr>
          <w:rFonts w:ascii="Microsoft New Tai Lue" w:hAnsi="Microsoft New Tai Lue" w:cs="Microsoft New Tai Lue"/>
        </w:rPr>
        <w:tab/>
      </w:r>
    </w:p>
    <w:p w14:paraId="2ADAF168" w14:textId="77777777" w:rsidR="00B71769" w:rsidRPr="00AB5D2A" w:rsidRDefault="00C15B20" w:rsidP="00B71769">
      <w:pPr>
        <w:rPr>
          <w:rFonts w:ascii="Microsoft New Tai Lue" w:hAnsi="Microsoft New Tai Lue" w:cs="Microsoft New Tai Lue"/>
        </w:rPr>
      </w:pPr>
      <w:r w:rsidRPr="00AB5D2A">
        <w:rPr>
          <w:rFonts w:ascii="Microsoft New Tai Lue" w:hAnsi="Microsoft New Tai Lue" w:cs="Microsoft New Tai Lue"/>
        </w:rPr>
        <w:t>For</w:t>
      </w:r>
      <w:r w:rsidR="00B71769" w:rsidRPr="00AB5D2A">
        <w:rPr>
          <w:rFonts w:ascii="Microsoft New Tai Lue" w:hAnsi="Microsoft New Tai Lue" w:cs="Microsoft New Tai Lue"/>
        </w:rPr>
        <w:t xml:space="preserve"> </w:t>
      </w:r>
      <w:r w:rsidR="00857519" w:rsidRPr="00AB5D2A">
        <w:rPr>
          <w:rFonts w:ascii="Microsoft New Tai Lue" w:hAnsi="Microsoft New Tai Lue" w:cs="Microsoft New Tai Lue"/>
        </w:rPr>
        <w:t>Members</w:t>
      </w:r>
    </w:p>
    <w:p w14:paraId="2C6BFF52" w14:textId="77777777" w:rsidR="00B71769" w:rsidRPr="00AB5D2A" w:rsidRDefault="00B71769" w:rsidP="00B71769">
      <w:pPr>
        <w:rPr>
          <w:rFonts w:ascii="Microsoft New Tai Lue" w:hAnsi="Microsoft New Tai Lue" w:cs="Microsoft New Tai Lue"/>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8"/>
        <w:gridCol w:w="7920"/>
      </w:tblGrid>
      <w:tr w:rsidR="00B71769" w:rsidRPr="00AB5D2A" w14:paraId="336DAA02" w14:textId="77777777" w:rsidTr="004B3A19">
        <w:tc>
          <w:tcPr>
            <w:tcW w:w="1008" w:type="dxa"/>
            <w:shd w:val="clear" w:color="auto" w:fill="auto"/>
          </w:tcPr>
          <w:p w14:paraId="462EACC7" w14:textId="77777777" w:rsidR="00B71769" w:rsidRPr="00AB5D2A" w:rsidRDefault="00B71769" w:rsidP="005D097C">
            <w:pPr>
              <w:rPr>
                <w:rFonts w:ascii="Microsoft New Tai Lue" w:hAnsi="Microsoft New Tai Lue" w:cs="Microsoft New Tai Lue"/>
              </w:rPr>
            </w:pPr>
            <w:r w:rsidRPr="00AB5D2A">
              <w:rPr>
                <w:rFonts w:ascii="Microsoft New Tai Lue" w:hAnsi="Microsoft New Tai Lue" w:cs="Microsoft New Tai Lue"/>
              </w:rPr>
              <w:t>From:</w:t>
            </w:r>
          </w:p>
        </w:tc>
        <w:tc>
          <w:tcPr>
            <w:tcW w:w="7920" w:type="dxa"/>
            <w:shd w:val="clear" w:color="auto" w:fill="auto"/>
          </w:tcPr>
          <w:p w14:paraId="07A72CC8" w14:textId="77777777" w:rsidR="00B71769" w:rsidRPr="00AB5D2A" w:rsidRDefault="00354CB8" w:rsidP="005D097C">
            <w:pPr>
              <w:rPr>
                <w:rFonts w:ascii="Microsoft New Tai Lue" w:hAnsi="Microsoft New Tai Lue" w:cs="Microsoft New Tai Lue"/>
                <w:color w:val="000000"/>
              </w:rPr>
            </w:pPr>
            <w:r>
              <w:rPr>
                <w:rFonts w:ascii="Microsoft New Tai Lue" w:hAnsi="Microsoft New Tai Lue" w:cs="Microsoft New Tai Lue"/>
                <w:color w:val="000000"/>
              </w:rPr>
              <w:t>Joanna Whitehead, Service Manager – HPC Programme</w:t>
            </w:r>
          </w:p>
        </w:tc>
      </w:tr>
    </w:tbl>
    <w:p w14:paraId="111FCECB" w14:textId="77777777" w:rsidR="00B71769" w:rsidRPr="00AB5D2A" w:rsidRDefault="00B71769" w:rsidP="00B71769">
      <w:pPr>
        <w:rPr>
          <w:rFonts w:ascii="Microsoft New Tai Lue" w:hAnsi="Microsoft New Tai Lue" w:cs="Microsoft New Tai Lue"/>
        </w:rPr>
      </w:pPr>
      <w:bookmarkStart w:id="0" w:name="_GoBack"/>
      <w:bookmarkEnd w:id="0"/>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8"/>
        <w:gridCol w:w="7920"/>
      </w:tblGrid>
      <w:tr w:rsidR="00B71769" w:rsidRPr="00AB5D2A" w14:paraId="267548AF" w14:textId="77777777" w:rsidTr="004B3A19">
        <w:tc>
          <w:tcPr>
            <w:tcW w:w="1008" w:type="dxa"/>
            <w:shd w:val="clear" w:color="auto" w:fill="auto"/>
          </w:tcPr>
          <w:p w14:paraId="0C4D00D7" w14:textId="77777777" w:rsidR="00B71769" w:rsidRPr="00AB5D2A" w:rsidRDefault="00B71769" w:rsidP="005D097C">
            <w:pPr>
              <w:rPr>
                <w:rFonts w:ascii="Microsoft New Tai Lue" w:hAnsi="Microsoft New Tai Lue" w:cs="Microsoft New Tai Lue"/>
              </w:rPr>
            </w:pPr>
            <w:r w:rsidRPr="00AB5D2A">
              <w:rPr>
                <w:rFonts w:ascii="Microsoft New Tai Lue" w:hAnsi="Microsoft New Tai Lue" w:cs="Microsoft New Tai Lue"/>
              </w:rPr>
              <w:t xml:space="preserve">Date: </w:t>
            </w:r>
          </w:p>
        </w:tc>
        <w:tc>
          <w:tcPr>
            <w:tcW w:w="7920" w:type="dxa"/>
            <w:shd w:val="clear" w:color="auto" w:fill="auto"/>
          </w:tcPr>
          <w:p w14:paraId="0125E956" w14:textId="5B057E90" w:rsidR="00B71769" w:rsidRPr="00AB5D2A" w:rsidRDefault="00B1407A" w:rsidP="00C46111">
            <w:pPr>
              <w:pStyle w:val="Header"/>
              <w:tabs>
                <w:tab w:val="clear" w:pos="4153"/>
                <w:tab w:val="clear" w:pos="8306"/>
              </w:tabs>
              <w:rPr>
                <w:rFonts w:ascii="Microsoft New Tai Lue" w:hAnsi="Microsoft New Tai Lue" w:cs="Microsoft New Tai Lue"/>
              </w:rPr>
            </w:pPr>
            <w:r>
              <w:rPr>
                <w:rFonts w:ascii="Microsoft New Tai Lue" w:hAnsi="Microsoft New Tai Lue" w:cs="Microsoft New Tai Lue"/>
              </w:rPr>
              <w:t>1</w:t>
            </w:r>
            <w:r w:rsidRPr="00B1407A">
              <w:rPr>
                <w:rFonts w:ascii="Microsoft New Tai Lue" w:hAnsi="Microsoft New Tai Lue" w:cs="Microsoft New Tai Lue"/>
                <w:vertAlign w:val="superscript"/>
              </w:rPr>
              <w:t>st</w:t>
            </w:r>
            <w:r>
              <w:rPr>
                <w:rFonts w:ascii="Microsoft New Tai Lue" w:hAnsi="Microsoft New Tai Lue" w:cs="Microsoft New Tai Lue"/>
              </w:rPr>
              <w:t xml:space="preserve"> October</w:t>
            </w:r>
            <w:r w:rsidR="00354CB8">
              <w:rPr>
                <w:rFonts w:ascii="Microsoft New Tai Lue" w:hAnsi="Microsoft New Tai Lue" w:cs="Microsoft New Tai Lue"/>
              </w:rPr>
              <w:t xml:space="preserve"> 2020</w:t>
            </w:r>
          </w:p>
        </w:tc>
      </w:tr>
    </w:tbl>
    <w:p w14:paraId="7C721D24" w14:textId="77777777" w:rsidR="00B71769" w:rsidRPr="00AB5D2A" w:rsidRDefault="00B71769" w:rsidP="00B71769">
      <w:pPr>
        <w:rPr>
          <w:rFonts w:ascii="Microsoft New Tai Lue" w:hAnsi="Microsoft New Tai Lue" w:cs="Microsoft New Tai Lue"/>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8"/>
        <w:gridCol w:w="7920"/>
      </w:tblGrid>
      <w:tr w:rsidR="00B71769" w:rsidRPr="00AB5D2A" w14:paraId="3D4FE13C" w14:textId="77777777" w:rsidTr="004B3A19">
        <w:tc>
          <w:tcPr>
            <w:tcW w:w="1008" w:type="dxa"/>
            <w:shd w:val="clear" w:color="auto" w:fill="auto"/>
          </w:tcPr>
          <w:p w14:paraId="40D4E2EE" w14:textId="77777777" w:rsidR="00B71769" w:rsidRPr="00AB5D2A" w:rsidRDefault="00B71769" w:rsidP="005D097C">
            <w:pPr>
              <w:rPr>
                <w:rFonts w:ascii="Microsoft New Tai Lue" w:hAnsi="Microsoft New Tai Lue" w:cs="Microsoft New Tai Lue"/>
              </w:rPr>
            </w:pPr>
            <w:r w:rsidRPr="00AB5D2A">
              <w:rPr>
                <w:rFonts w:ascii="Microsoft New Tai Lue" w:hAnsi="Microsoft New Tai Lue" w:cs="Microsoft New Tai Lue"/>
              </w:rPr>
              <w:t xml:space="preserve">To: </w:t>
            </w:r>
          </w:p>
        </w:tc>
        <w:tc>
          <w:tcPr>
            <w:tcW w:w="7920" w:type="dxa"/>
            <w:shd w:val="clear" w:color="auto" w:fill="auto"/>
          </w:tcPr>
          <w:p w14:paraId="42129575" w14:textId="77777777" w:rsidR="00B71769" w:rsidRPr="00AB5D2A" w:rsidRDefault="00B71769" w:rsidP="005D097C">
            <w:pPr>
              <w:rPr>
                <w:rFonts w:ascii="Microsoft New Tai Lue" w:hAnsi="Microsoft New Tai Lue" w:cs="Microsoft New Tai Lue"/>
                <w:color w:val="000000"/>
              </w:rPr>
            </w:pPr>
            <w:r w:rsidRPr="00AB5D2A">
              <w:rPr>
                <w:rFonts w:ascii="Microsoft New Tai Lue" w:hAnsi="Microsoft New Tai Lue" w:cs="Microsoft New Tai Lue"/>
                <w:color w:val="000000"/>
              </w:rPr>
              <w:t xml:space="preserve">All </w:t>
            </w:r>
            <w:r w:rsidR="00173068" w:rsidRPr="00AB5D2A">
              <w:rPr>
                <w:rFonts w:ascii="Microsoft New Tai Lue" w:hAnsi="Microsoft New Tai Lue" w:cs="Microsoft New Tai Lue"/>
                <w:color w:val="000000"/>
              </w:rPr>
              <w:t xml:space="preserve">Somerset County Council </w:t>
            </w:r>
            <w:r w:rsidR="00AD03C7" w:rsidRPr="00AB5D2A">
              <w:rPr>
                <w:rFonts w:ascii="Microsoft New Tai Lue" w:hAnsi="Microsoft New Tai Lue" w:cs="Microsoft New Tai Lue"/>
                <w:color w:val="000000"/>
              </w:rPr>
              <w:t>Members</w:t>
            </w:r>
          </w:p>
          <w:p w14:paraId="5DFC90E7" w14:textId="77777777" w:rsidR="00B71769" w:rsidRPr="00AB5D2A" w:rsidRDefault="00B71769" w:rsidP="005D097C">
            <w:pPr>
              <w:rPr>
                <w:rFonts w:ascii="Microsoft New Tai Lue" w:hAnsi="Microsoft New Tai Lue" w:cs="Microsoft New Tai Lue"/>
              </w:rPr>
            </w:pPr>
          </w:p>
        </w:tc>
      </w:tr>
    </w:tbl>
    <w:p w14:paraId="3C80832E" w14:textId="77777777" w:rsidR="009A2D6B" w:rsidRPr="00AB5D2A" w:rsidRDefault="009A2D6B" w:rsidP="009A2D6B">
      <w:pPr>
        <w:pStyle w:val="Heading1"/>
        <w:spacing w:before="0" w:beforeAutospacing="0" w:after="0" w:afterAutospacing="0"/>
        <w:jc w:val="center"/>
        <w:rPr>
          <w:rFonts w:ascii="Microsoft New Tai Lue" w:hAnsi="Microsoft New Tai Lue" w:cs="Microsoft New Tai Lue"/>
          <w:sz w:val="22"/>
          <w:szCs w:val="22"/>
        </w:rPr>
      </w:pPr>
    </w:p>
    <w:p w14:paraId="29354105" w14:textId="77777777" w:rsidR="003E19A5" w:rsidRPr="00AB5D2A" w:rsidRDefault="003E19A5" w:rsidP="00826638">
      <w:pPr>
        <w:pStyle w:val="Heading1"/>
        <w:spacing w:before="0" w:beforeAutospacing="0" w:after="0" w:afterAutospacing="0"/>
        <w:jc w:val="center"/>
        <w:rPr>
          <w:rFonts w:ascii="Microsoft New Tai Lue" w:hAnsi="Microsoft New Tai Lue" w:cs="Microsoft New Tai Lue"/>
          <w:sz w:val="22"/>
          <w:szCs w:val="22"/>
        </w:rPr>
      </w:pPr>
    </w:p>
    <w:p w14:paraId="7B0C3754" w14:textId="77777777" w:rsidR="00E15659" w:rsidRPr="00AB5D2A" w:rsidRDefault="00E15659" w:rsidP="0036431E">
      <w:pPr>
        <w:jc w:val="center"/>
        <w:rPr>
          <w:rFonts w:ascii="Microsoft New Tai Lue" w:hAnsi="Microsoft New Tai Lue" w:cs="Microsoft New Tai Lue"/>
          <w:b/>
          <w:color w:val="000000"/>
        </w:rPr>
      </w:pPr>
    </w:p>
    <w:p w14:paraId="1EB37B8B" w14:textId="77777777" w:rsidR="000E138C" w:rsidRPr="00AB5D2A" w:rsidRDefault="00354CB8" w:rsidP="00104E6C">
      <w:pPr>
        <w:shd w:val="clear" w:color="auto" w:fill="FFFFFF"/>
        <w:spacing w:after="75" w:line="276" w:lineRule="auto"/>
        <w:contextualSpacing/>
        <w:jc w:val="center"/>
        <w:outlineLvl w:val="0"/>
        <w:rPr>
          <w:rFonts w:ascii="Microsoft New Tai Lue" w:hAnsi="Microsoft New Tai Lue" w:cs="Microsoft New Tai Lue"/>
          <w:b/>
          <w:bCs/>
          <w:kern w:val="36"/>
          <w:sz w:val="32"/>
          <w:szCs w:val="32"/>
        </w:rPr>
      </w:pPr>
      <w:r>
        <w:rPr>
          <w:rFonts w:ascii="Microsoft New Tai Lue" w:hAnsi="Microsoft New Tai Lue" w:cs="Microsoft New Tai Lue"/>
          <w:b/>
          <w:bCs/>
          <w:kern w:val="36"/>
          <w:sz w:val="32"/>
          <w:szCs w:val="32"/>
        </w:rPr>
        <w:t>Update on the Hinkley Point C programme</w:t>
      </w:r>
    </w:p>
    <w:p w14:paraId="669737DE" w14:textId="77777777" w:rsidR="00C46111" w:rsidRPr="00AB5D2A" w:rsidRDefault="00C46111" w:rsidP="0036431E">
      <w:pPr>
        <w:jc w:val="center"/>
        <w:rPr>
          <w:rFonts w:ascii="Microsoft New Tai Lue" w:hAnsi="Microsoft New Tai Lue" w:cs="Microsoft New Tai Lue"/>
          <w:color w:val="001A38"/>
        </w:rPr>
      </w:pPr>
    </w:p>
    <w:p w14:paraId="52473E93" w14:textId="77777777" w:rsidR="00354CB8" w:rsidRDefault="00354CB8" w:rsidP="00354CB8">
      <w:pPr>
        <w:rPr>
          <w:rFonts w:ascii="Microsoft New Tai Lue" w:hAnsi="Microsoft New Tai Lue" w:cs="Microsoft New Tai Lue"/>
          <w:sz w:val="24"/>
        </w:rPr>
      </w:pPr>
      <w:r w:rsidRPr="00890AB9">
        <w:rPr>
          <w:rFonts w:ascii="Microsoft New Tai Lue" w:hAnsi="Microsoft New Tai Lue" w:cs="Microsoft New Tai Lue"/>
          <w:b/>
          <w:bCs/>
          <w:sz w:val="24"/>
        </w:rPr>
        <w:t>Site Update</w:t>
      </w:r>
      <w:r>
        <w:rPr>
          <w:rFonts w:ascii="Microsoft New Tai Lue" w:hAnsi="Microsoft New Tai Lue" w:cs="Microsoft New Tai Lue"/>
          <w:sz w:val="24"/>
        </w:rPr>
        <w:t xml:space="preserve"> – Despite Covid-19 restrictions, construction activity at the HPC build has been continuing and progress is reported as being good.  Recent major achievements relate to the three tunnel boring machines all being in place and operational, the bases and containment cups for both reactors are now in place, the conventional island (non-reactor area) is being developed, and the supports for the turbines are being put in place.  Some site pictures are included at the end of this report.</w:t>
      </w:r>
    </w:p>
    <w:p w14:paraId="12388212" w14:textId="77777777" w:rsidR="00354CB8" w:rsidRDefault="00354CB8" w:rsidP="00354CB8">
      <w:pPr>
        <w:rPr>
          <w:rFonts w:ascii="Microsoft New Tai Lue" w:hAnsi="Microsoft New Tai Lue" w:cs="Microsoft New Tai Lue"/>
          <w:sz w:val="24"/>
        </w:rPr>
      </w:pPr>
    </w:p>
    <w:p w14:paraId="1CE298E6" w14:textId="77777777" w:rsidR="00354CB8" w:rsidRPr="00B32C0F" w:rsidRDefault="00354CB8" w:rsidP="00354CB8">
      <w:pPr>
        <w:rPr>
          <w:rFonts w:ascii="Microsoft New Tai Lue" w:hAnsi="Microsoft New Tai Lue" w:cs="Microsoft New Tai Lue"/>
          <w:sz w:val="24"/>
        </w:rPr>
      </w:pPr>
      <w:r>
        <w:rPr>
          <w:rFonts w:ascii="Microsoft New Tai Lue" w:hAnsi="Microsoft New Tai Lue" w:cs="Microsoft New Tai Lue"/>
          <w:b/>
          <w:bCs/>
          <w:sz w:val="24"/>
        </w:rPr>
        <w:t xml:space="preserve">Dredging – </w:t>
      </w:r>
      <w:r>
        <w:rPr>
          <w:rFonts w:ascii="Microsoft New Tai Lue" w:hAnsi="Microsoft New Tai Lue" w:cs="Microsoft New Tai Lue"/>
          <w:sz w:val="24"/>
        </w:rPr>
        <w:t xml:space="preserve">a rig is in place off the coastline adjacent to site, taking samples of mud from the seabed.  This relates to testing for radioactive material and particles ahead of a planned dredge of the sediment </w:t>
      </w:r>
      <w:r w:rsidRPr="00465338">
        <w:rPr>
          <w:rFonts w:ascii="Microsoft New Tai Lue" w:hAnsi="Microsoft New Tai Lue" w:cs="Microsoft New Tai Lue"/>
          <w:sz w:val="24"/>
        </w:rPr>
        <w:t xml:space="preserve">for the intake heads of the cooling tunnels.  </w:t>
      </w:r>
      <w:r>
        <w:rPr>
          <w:rFonts w:ascii="Microsoft New Tai Lue" w:hAnsi="Microsoft New Tai Lue" w:cs="Microsoft New Tai Lue"/>
          <w:sz w:val="24"/>
        </w:rPr>
        <w:t>T</w:t>
      </w:r>
      <w:r w:rsidRPr="00465338">
        <w:rPr>
          <w:rFonts w:ascii="Microsoft New Tai Lue" w:hAnsi="Microsoft New Tai Lue" w:cs="Microsoft New Tai Lue"/>
          <w:sz w:val="24"/>
        </w:rPr>
        <w:t>his has attracted concern</w:t>
      </w:r>
      <w:r>
        <w:rPr>
          <w:rFonts w:ascii="Microsoft New Tai Lue" w:hAnsi="Microsoft New Tai Lue" w:cs="Microsoft New Tai Lue"/>
          <w:sz w:val="24"/>
        </w:rPr>
        <w:t>s from some</w:t>
      </w:r>
      <w:r w:rsidRPr="00465338">
        <w:rPr>
          <w:rFonts w:ascii="Microsoft New Tai Lue" w:hAnsi="Microsoft New Tai Lue" w:cs="Microsoft New Tai Lue"/>
          <w:sz w:val="24"/>
        </w:rPr>
        <w:t xml:space="preserve"> </w:t>
      </w:r>
      <w:r>
        <w:rPr>
          <w:rFonts w:ascii="Microsoft New Tai Lue" w:hAnsi="Microsoft New Tai Lue" w:cs="Microsoft New Tai Lue"/>
          <w:sz w:val="24"/>
        </w:rPr>
        <w:t xml:space="preserve">parties </w:t>
      </w:r>
      <w:r w:rsidRPr="00465338">
        <w:rPr>
          <w:rFonts w:ascii="Microsoft New Tai Lue" w:hAnsi="Microsoft New Tai Lue" w:cs="Microsoft New Tai Lue"/>
          <w:sz w:val="24"/>
        </w:rPr>
        <w:t xml:space="preserve">over the contents of the sediment, and the transit and placing of the dredged material in the assigned place off the coast of Wales.  The process is licensed by Natural Resources Wales and Marine Management Organisation.  Natural Resources Wales have </w:t>
      </w:r>
      <w:r>
        <w:rPr>
          <w:rFonts w:ascii="Microsoft New Tai Lue" w:hAnsi="Microsoft New Tai Lue" w:cs="Microsoft New Tai Lue"/>
          <w:sz w:val="24"/>
        </w:rPr>
        <w:t>conducted</w:t>
      </w:r>
      <w:r w:rsidRPr="00465338">
        <w:rPr>
          <w:rFonts w:ascii="Microsoft New Tai Lue" w:hAnsi="Microsoft New Tai Lue" w:cs="Microsoft New Tai Lue"/>
          <w:sz w:val="24"/>
        </w:rPr>
        <w:t xml:space="preserve"> public consultation and will do </w:t>
      </w:r>
      <w:r>
        <w:rPr>
          <w:rFonts w:ascii="Microsoft New Tai Lue" w:hAnsi="Microsoft New Tai Lue" w:cs="Microsoft New Tai Lue"/>
          <w:sz w:val="24"/>
        </w:rPr>
        <w:t xml:space="preserve">so </w:t>
      </w:r>
      <w:r w:rsidRPr="00465338">
        <w:rPr>
          <w:rFonts w:ascii="Microsoft New Tai Lue" w:hAnsi="Microsoft New Tai Lue" w:cs="Microsoft New Tai Lue"/>
          <w:sz w:val="24"/>
        </w:rPr>
        <w:t>again for final dredging.</w:t>
      </w:r>
    </w:p>
    <w:p w14:paraId="3C107769" w14:textId="77777777" w:rsidR="00354CB8" w:rsidRDefault="00354CB8" w:rsidP="00354CB8">
      <w:pPr>
        <w:rPr>
          <w:rFonts w:ascii="Microsoft New Tai Lue" w:hAnsi="Microsoft New Tai Lue" w:cs="Microsoft New Tai Lue"/>
          <w:sz w:val="24"/>
        </w:rPr>
      </w:pPr>
    </w:p>
    <w:p w14:paraId="5EC1D866" w14:textId="77777777" w:rsidR="00354CB8" w:rsidRDefault="00354CB8" w:rsidP="00354CB8">
      <w:pPr>
        <w:rPr>
          <w:rFonts w:ascii="Microsoft New Tai Lue" w:hAnsi="Microsoft New Tai Lue" w:cs="Microsoft New Tai Lue"/>
          <w:sz w:val="24"/>
        </w:rPr>
      </w:pPr>
      <w:r w:rsidRPr="00890AB9">
        <w:rPr>
          <w:rFonts w:ascii="Microsoft New Tai Lue" w:hAnsi="Microsoft New Tai Lue" w:cs="Microsoft New Tai Lue"/>
          <w:b/>
          <w:bCs/>
          <w:sz w:val="24"/>
        </w:rPr>
        <w:t>Workforce Update</w:t>
      </w:r>
      <w:r>
        <w:rPr>
          <w:rFonts w:ascii="Microsoft New Tai Lue" w:hAnsi="Microsoft New Tai Lue" w:cs="Microsoft New Tai Lue"/>
          <w:sz w:val="24"/>
        </w:rPr>
        <w:t xml:space="preserve"> – </w:t>
      </w:r>
    </w:p>
    <w:p w14:paraId="4D97B86A" w14:textId="77777777" w:rsidR="00354CB8" w:rsidRDefault="00354CB8" w:rsidP="00354CB8">
      <w:pPr>
        <w:rPr>
          <w:rFonts w:ascii="Microsoft New Tai Lue" w:hAnsi="Microsoft New Tai Lue" w:cs="Microsoft New Tai Lue"/>
          <w:sz w:val="24"/>
        </w:rPr>
      </w:pPr>
      <w:proofErr w:type="spellStart"/>
      <w:r w:rsidRPr="00890AB9">
        <w:rPr>
          <w:rFonts w:ascii="Microsoft New Tai Lue" w:hAnsi="Microsoft New Tai Lue" w:cs="Microsoft New Tai Lue"/>
          <w:sz w:val="24"/>
          <w:u w:val="single"/>
        </w:rPr>
        <w:t>Covid</w:t>
      </w:r>
      <w:proofErr w:type="spellEnd"/>
      <w:r>
        <w:rPr>
          <w:rFonts w:ascii="Microsoft New Tai Lue" w:hAnsi="Microsoft New Tai Lue" w:cs="Microsoft New Tai Lue"/>
          <w:sz w:val="24"/>
        </w:rPr>
        <w:t xml:space="preserve"> – following a site inspection, the Office for Nuclear Regulation has issued a positive report stating </w:t>
      </w:r>
      <w:proofErr w:type="gramStart"/>
      <w:r>
        <w:rPr>
          <w:rFonts w:ascii="Microsoft New Tai Lue" w:hAnsi="Microsoft New Tai Lue" w:cs="Microsoft New Tai Lue"/>
          <w:sz w:val="24"/>
        </w:rPr>
        <w:t>in particular that</w:t>
      </w:r>
      <w:proofErr w:type="gramEnd"/>
      <w:r>
        <w:rPr>
          <w:rFonts w:ascii="Microsoft New Tai Lue" w:hAnsi="Microsoft New Tai Lue" w:cs="Microsoft New Tai Lue"/>
          <w:sz w:val="24"/>
        </w:rPr>
        <w:t xml:space="preserve"> the site management were doing all that could reasonably be required to manage the situation.  ONR will repeat inspections in due course.  </w:t>
      </w:r>
      <w:proofErr w:type="spellStart"/>
      <w:r>
        <w:rPr>
          <w:rFonts w:ascii="Microsoft New Tai Lue" w:hAnsi="Microsoft New Tai Lue" w:cs="Microsoft New Tai Lue"/>
          <w:sz w:val="24"/>
        </w:rPr>
        <w:t>Covid</w:t>
      </w:r>
      <w:proofErr w:type="spellEnd"/>
      <w:r>
        <w:rPr>
          <w:rFonts w:ascii="Microsoft New Tai Lue" w:hAnsi="Microsoft New Tai Lue" w:cs="Microsoft New Tai Lue"/>
          <w:sz w:val="24"/>
        </w:rPr>
        <w:t xml:space="preserve"> testing for all new workers is in place and they cannot enter site without a negative result.  Heat sensitive cameras are in place at the site entrances and a testing facility is in place for workers who display symptoms. A </w:t>
      </w:r>
      <w:proofErr w:type="spellStart"/>
      <w:r>
        <w:rPr>
          <w:rFonts w:ascii="Microsoft New Tai Lue" w:hAnsi="Microsoft New Tai Lue" w:cs="Microsoft New Tai Lue"/>
          <w:sz w:val="24"/>
        </w:rPr>
        <w:t>Covid</w:t>
      </w:r>
      <w:proofErr w:type="spellEnd"/>
      <w:r>
        <w:rPr>
          <w:rFonts w:ascii="Microsoft New Tai Lue" w:hAnsi="Microsoft New Tai Lue" w:cs="Microsoft New Tai Lue"/>
          <w:sz w:val="24"/>
        </w:rPr>
        <w:t xml:space="preserve"> outbreak at a sub-contractor site in Bristol was managed by Bristol Public Health team, with support and input from the Somerset Public Health team. The HPC Community Relations team continue to respond to community concerns regarding</w:t>
      </w:r>
      <w:proofErr w:type="gramStart"/>
      <w:r>
        <w:rPr>
          <w:rFonts w:ascii="Microsoft New Tai Lue" w:hAnsi="Microsoft New Tai Lue" w:cs="Microsoft New Tai Lue"/>
          <w:sz w:val="24"/>
        </w:rPr>
        <w:t>, in particular, the</w:t>
      </w:r>
      <w:proofErr w:type="gramEnd"/>
      <w:r>
        <w:rPr>
          <w:rFonts w:ascii="Microsoft New Tai Lue" w:hAnsi="Microsoft New Tai Lue" w:cs="Microsoft New Tai Lue"/>
          <w:sz w:val="24"/>
        </w:rPr>
        <w:t xml:space="preserve"> main site activities, accommodation matters and in relation to the movement of workers.</w:t>
      </w:r>
    </w:p>
    <w:p w14:paraId="508AA1E8" w14:textId="77777777" w:rsidR="00354CB8" w:rsidRDefault="00354CB8" w:rsidP="00354CB8">
      <w:pPr>
        <w:rPr>
          <w:rFonts w:ascii="Microsoft New Tai Lue" w:hAnsi="Microsoft New Tai Lue" w:cs="Microsoft New Tai Lue"/>
          <w:sz w:val="24"/>
        </w:rPr>
      </w:pPr>
    </w:p>
    <w:p w14:paraId="71723498" w14:textId="5D615873" w:rsidR="00354CB8" w:rsidRDefault="00354CB8" w:rsidP="00354CB8">
      <w:pPr>
        <w:rPr>
          <w:rFonts w:ascii="Microsoft New Tai Lue" w:hAnsi="Microsoft New Tai Lue" w:cs="Microsoft New Tai Lue"/>
          <w:sz w:val="24"/>
        </w:rPr>
      </w:pPr>
      <w:r w:rsidRPr="00890AB9">
        <w:rPr>
          <w:rFonts w:ascii="Microsoft New Tai Lue" w:hAnsi="Microsoft New Tai Lue" w:cs="Microsoft New Tai Lue"/>
          <w:sz w:val="24"/>
          <w:u w:val="single"/>
        </w:rPr>
        <w:t>Workforce Uplift</w:t>
      </w:r>
      <w:r>
        <w:rPr>
          <w:rFonts w:ascii="Microsoft New Tai Lue" w:hAnsi="Microsoft New Tai Lue" w:cs="Microsoft New Tai Lue"/>
          <w:sz w:val="24"/>
        </w:rPr>
        <w:t xml:space="preserve"> – in the early part of 2021, an initial meeting was held with EDF to hear about the need for an increase the size of the workforce on site beyond the 5,600 originally assumed. The focus of our preliminary discussions since then has been to understand the planning and legal implications of an increase in the workforce.  </w:t>
      </w:r>
      <w:r w:rsidRPr="005D4F4A">
        <w:rPr>
          <w:rFonts w:ascii="Microsoft New Tai Lue" w:hAnsi="Microsoft New Tai Lue" w:cs="Microsoft New Tai Lue"/>
          <w:sz w:val="24"/>
        </w:rPr>
        <w:t xml:space="preserve">EDF has stated that the purpose of their </w:t>
      </w:r>
      <w:r w:rsidRPr="005D4F4A">
        <w:rPr>
          <w:rFonts w:ascii="Microsoft New Tai Lue" w:hAnsi="Microsoft New Tai Lue" w:cs="Microsoft New Tai Lue"/>
          <w:sz w:val="24"/>
        </w:rPr>
        <w:lastRenderedPageBreak/>
        <w:t>review of the effect of the proposed workforce increase is to ascertain the nature and extent of the likely effects that will enable consideration in relation to the D</w:t>
      </w:r>
      <w:r>
        <w:rPr>
          <w:rFonts w:ascii="Microsoft New Tai Lue" w:hAnsi="Microsoft New Tai Lue" w:cs="Microsoft New Tai Lue"/>
          <w:sz w:val="24"/>
        </w:rPr>
        <w:t>evelopment Consent Order,</w:t>
      </w:r>
      <w:r w:rsidRPr="005D4F4A">
        <w:rPr>
          <w:rFonts w:ascii="Microsoft New Tai Lue" w:hAnsi="Microsoft New Tai Lue" w:cs="Microsoft New Tai Lue"/>
          <w:sz w:val="24"/>
        </w:rPr>
        <w:t xml:space="preserve"> the </w:t>
      </w:r>
      <w:r>
        <w:rPr>
          <w:rFonts w:ascii="Microsoft New Tai Lue" w:hAnsi="Microsoft New Tai Lue" w:cs="Microsoft New Tai Lue"/>
          <w:sz w:val="24"/>
        </w:rPr>
        <w:t>S</w:t>
      </w:r>
      <w:r w:rsidRPr="005D4F4A">
        <w:rPr>
          <w:rFonts w:ascii="Microsoft New Tai Lue" w:hAnsi="Microsoft New Tai Lue" w:cs="Microsoft New Tai Lue"/>
          <w:sz w:val="24"/>
        </w:rPr>
        <w:t xml:space="preserve">106 agreement and the relevant strategies and plans under the </w:t>
      </w:r>
      <w:r>
        <w:rPr>
          <w:rFonts w:ascii="Microsoft New Tai Lue" w:hAnsi="Microsoft New Tai Lue" w:cs="Microsoft New Tai Lue"/>
          <w:sz w:val="24"/>
        </w:rPr>
        <w:t>S106</w:t>
      </w:r>
      <w:r w:rsidRPr="005D4F4A">
        <w:rPr>
          <w:rFonts w:ascii="Microsoft New Tai Lue" w:hAnsi="Microsoft New Tai Lue" w:cs="Microsoft New Tai Lue"/>
          <w:sz w:val="24"/>
        </w:rPr>
        <w:t xml:space="preserve"> agreement</w:t>
      </w:r>
      <w:r>
        <w:rPr>
          <w:rFonts w:ascii="Microsoft New Tai Lue" w:hAnsi="Microsoft New Tai Lue" w:cs="Microsoft New Tai Lue"/>
          <w:sz w:val="24"/>
        </w:rPr>
        <w:t>. At this stage, it is unclear what the effect will be and how any changes should therefore be handled. The</w:t>
      </w:r>
      <w:r w:rsidR="00A40163">
        <w:rPr>
          <w:rFonts w:ascii="Microsoft New Tai Lue" w:hAnsi="Microsoft New Tai Lue" w:cs="Microsoft New Tai Lue"/>
          <w:sz w:val="24"/>
        </w:rPr>
        <w:t xml:space="preserve"> Joint</w:t>
      </w:r>
      <w:r>
        <w:rPr>
          <w:rFonts w:ascii="Microsoft New Tai Lue" w:hAnsi="Microsoft New Tai Lue" w:cs="Microsoft New Tai Lue"/>
          <w:sz w:val="24"/>
        </w:rPr>
        <w:t xml:space="preserve"> Councils</w:t>
      </w:r>
      <w:r w:rsidR="00DA0708">
        <w:rPr>
          <w:rFonts w:ascii="Microsoft New Tai Lue" w:hAnsi="Microsoft New Tai Lue" w:cs="Microsoft New Tai Lue"/>
          <w:sz w:val="24"/>
        </w:rPr>
        <w:t xml:space="preserve"> (Sedgemoor District Council, Somerset West and Taunton, and Somerset County Council)</w:t>
      </w:r>
      <w:r>
        <w:rPr>
          <w:rFonts w:ascii="Microsoft New Tai Lue" w:hAnsi="Microsoft New Tai Lue" w:cs="Microsoft New Tai Lue"/>
          <w:sz w:val="24"/>
        </w:rPr>
        <w:t xml:space="preserve"> have written to the Planning Inspectorate for early guidance, but a response has not yet been received. I</w:t>
      </w:r>
      <w:r w:rsidRPr="005D4F4A">
        <w:rPr>
          <w:rFonts w:ascii="Microsoft New Tai Lue" w:hAnsi="Microsoft New Tai Lue" w:cs="Microsoft New Tai Lue"/>
          <w:sz w:val="24"/>
        </w:rPr>
        <w:t>n the absence of any such opinion or advice</w:t>
      </w:r>
      <w:r>
        <w:rPr>
          <w:rFonts w:ascii="Microsoft New Tai Lue" w:hAnsi="Microsoft New Tai Lue" w:cs="Microsoft New Tai Lue"/>
          <w:sz w:val="24"/>
        </w:rPr>
        <w:t>,</w:t>
      </w:r>
      <w:r w:rsidRPr="005D4F4A">
        <w:rPr>
          <w:rFonts w:ascii="Microsoft New Tai Lue" w:hAnsi="Microsoft New Tai Lue" w:cs="Microsoft New Tai Lue"/>
          <w:sz w:val="24"/>
        </w:rPr>
        <w:t xml:space="preserve"> </w:t>
      </w:r>
      <w:r>
        <w:rPr>
          <w:rFonts w:ascii="Microsoft New Tai Lue" w:hAnsi="Microsoft New Tai Lue" w:cs="Microsoft New Tai Lue"/>
          <w:sz w:val="24"/>
        </w:rPr>
        <w:t xml:space="preserve">we have highlighted to EDF that </w:t>
      </w:r>
      <w:r w:rsidRPr="005D4F4A">
        <w:rPr>
          <w:rFonts w:ascii="Microsoft New Tai Lue" w:hAnsi="Microsoft New Tai Lue" w:cs="Microsoft New Tai Lue"/>
          <w:sz w:val="24"/>
        </w:rPr>
        <w:t xml:space="preserve">our engagement </w:t>
      </w:r>
      <w:r>
        <w:rPr>
          <w:rFonts w:ascii="Microsoft New Tai Lue" w:hAnsi="Microsoft New Tai Lue" w:cs="Microsoft New Tai Lue"/>
          <w:sz w:val="24"/>
        </w:rPr>
        <w:t xml:space="preserve">in the process </w:t>
      </w:r>
      <w:r w:rsidRPr="005D4F4A">
        <w:rPr>
          <w:rFonts w:ascii="Microsoft New Tai Lue" w:hAnsi="Microsoft New Tai Lue" w:cs="Microsoft New Tai Lue"/>
          <w:sz w:val="24"/>
        </w:rPr>
        <w:t xml:space="preserve">is at </w:t>
      </w:r>
      <w:r>
        <w:rPr>
          <w:rFonts w:ascii="Microsoft New Tai Lue" w:hAnsi="Microsoft New Tai Lue" w:cs="Microsoft New Tai Lue"/>
          <w:sz w:val="24"/>
        </w:rPr>
        <w:t xml:space="preserve">their </w:t>
      </w:r>
      <w:r w:rsidRPr="005D4F4A">
        <w:rPr>
          <w:rFonts w:ascii="Microsoft New Tai Lue" w:hAnsi="Microsoft New Tai Lue" w:cs="Microsoft New Tai Lue"/>
          <w:sz w:val="24"/>
        </w:rPr>
        <w:t>own risk</w:t>
      </w:r>
      <w:r>
        <w:rPr>
          <w:rFonts w:ascii="Microsoft New Tai Lue" w:hAnsi="Microsoft New Tai Lue" w:cs="Microsoft New Tai Lue"/>
          <w:sz w:val="24"/>
        </w:rPr>
        <w:t>, notwithstanding that w</w:t>
      </w:r>
      <w:r w:rsidRPr="005D4F4A">
        <w:rPr>
          <w:rFonts w:ascii="Microsoft New Tai Lue" w:hAnsi="Microsoft New Tai Lue" w:cs="Microsoft New Tai Lue"/>
          <w:sz w:val="24"/>
        </w:rPr>
        <w:t xml:space="preserve">e </w:t>
      </w:r>
      <w:r>
        <w:rPr>
          <w:rFonts w:ascii="Microsoft New Tai Lue" w:hAnsi="Microsoft New Tai Lue" w:cs="Microsoft New Tai Lue"/>
          <w:sz w:val="24"/>
        </w:rPr>
        <w:t xml:space="preserve">remain </w:t>
      </w:r>
      <w:r w:rsidRPr="005D4F4A">
        <w:rPr>
          <w:rFonts w:ascii="Microsoft New Tai Lue" w:hAnsi="Microsoft New Tai Lue" w:cs="Microsoft New Tai Lue"/>
          <w:sz w:val="24"/>
        </w:rPr>
        <w:t>supportive of delivering the</w:t>
      </w:r>
      <w:r>
        <w:rPr>
          <w:rFonts w:ascii="Microsoft New Tai Lue" w:hAnsi="Microsoft New Tai Lue" w:cs="Microsoft New Tai Lue"/>
          <w:sz w:val="24"/>
        </w:rPr>
        <w:t xml:space="preserve"> </w:t>
      </w:r>
      <w:r w:rsidRPr="005D4F4A">
        <w:rPr>
          <w:rFonts w:ascii="Microsoft New Tai Lue" w:hAnsi="Microsoft New Tai Lue" w:cs="Microsoft New Tai Lue"/>
          <w:sz w:val="24"/>
        </w:rPr>
        <w:t>HPC Project and recognise the importance of working in partnership with EDF to reach</w:t>
      </w:r>
      <w:r>
        <w:rPr>
          <w:rFonts w:ascii="Microsoft New Tai Lue" w:hAnsi="Microsoft New Tai Lue" w:cs="Microsoft New Tai Lue"/>
          <w:sz w:val="24"/>
        </w:rPr>
        <w:t xml:space="preserve"> </w:t>
      </w:r>
      <w:r w:rsidRPr="005D4F4A">
        <w:rPr>
          <w:rFonts w:ascii="Microsoft New Tai Lue" w:hAnsi="Microsoft New Tai Lue" w:cs="Microsoft New Tai Lue"/>
          <w:sz w:val="24"/>
        </w:rPr>
        <w:t xml:space="preserve">consensus on how to manage any proposed changes to the workforce profile. </w:t>
      </w:r>
    </w:p>
    <w:p w14:paraId="455899F6" w14:textId="77777777" w:rsidR="00354CB8" w:rsidRDefault="00354CB8" w:rsidP="00354CB8">
      <w:pPr>
        <w:rPr>
          <w:rFonts w:ascii="Microsoft New Tai Lue" w:hAnsi="Microsoft New Tai Lue" w:cs="Microsoft New Tai Lue"/>
          <w:sz w:val="24"/>
        </w:rPr>
      </w:pPr>
    </w:p>
    <w:p w14:paraId="73175E30" w14:textId="77777777" w:rsidR="00354CB8" w:rsidRDefault="00354CB8" w:rsidP="00354CB8">
      <w:pPr>
        <w:rPr>
          <w:rFonts w:ascii="Microsoft New Tai Lue" w:hAnsi="Microsoft New Tai Lue" w:cs="Microsoft New Tai Lue"/>
          <w:sz w:val="24"/>
        </w:rPr>
      </w:pPr>
      <w:r w:rsidRPr="005D4F4A">
        <w:rPr>
          <w:rFonts w:ascii="Microsoft New Tai Lue" w:hAnsi="Microsoft New Tai Lue" w:cs="Microsoft New Tai Lue"/>
          <w:sz w:val="24"/>
        </w:rPr>
        <w:t>The Joint</w:t>
      </w:r>
      <w:r>
        <w:rPr>
          <w:rFonts w:ascii="Microsoft New Tai Lue" w:hAnsi="Microsoft New Tai Lue" w:cs="Microsoft New Tai Lue"/>
          <w:sz w:val="24"/>
        </w:rPr>
        <w:t xml:space="preserve"> </w:t>
      </w:r>
      <w:r w:rsidRPr="005D4F4A">
        <w:rPr>
          <w:rFonts w:ascii="Microsoft New Tai Lue" w:hAnsi="Microsoft New Tai Lue" w:cs="Microsoft New Tai Lue"/>
          <w:sz w:val="24"/>
        </w:rPr>
        <w:t xml:space="preserve">Councils </w:t>
      </w:r>
      <w:r>
        <w:rPr>
          <w:rFonts w:ascii="Microsoft New Tai Lue" w:hAnsi="Microsoft New Tai Lue" w:cs="Microsoft New Tai Lue"/>
          <w:sz w:val="24"/>
        </w:rPr>
        <w:t xml:space="preserve">have highlighted that their engagement </w:t>
      </w:r>
      <w:r w:rsidRPr="005D4F4A">
        <w:rPr>
          <w:rFonts w:ascii="Microsoft New Tai Lue" w:hAnsi="Microsoft New Tai Lue" w:cs="Microsoft New Tai Lue"/>
          <w:sz w:val="24"/>
        </w:rPr>
        <w:t>will require additional and separate resources</w:t>
      </w:r>
      <w:r>
        <w:rPr>
          <w:rFonts w:ascii="Microsoft New Tai Lue" w:hAnsi="Microsoft New Tai Lue" w:cs="Microsoft New Tai Lue"/>
          <w:sz w:val="24"/>
        </w:rPr>
        <w:t>, and some positive movement is being made with this</w:t>
      </w:r>
      <w:r w:rsidRPr="005D4F4A">
        <w:rPr>
          <w:rFonts w:ascii="Microsoft New Tai Lue" w:hAnsi="Microsoft New Tai Lue" w:cs="Microsoft New Tai Lue"/>
          <w:sz w:val="24"/>
        </w:rPr>
        <w:t xml:space="preserve">. </w:t>
      </w:r>
      <w:r>
        <w:rPr>
          <w:rFonts w:ascii="Microsoft New Tai Lue" w:hAnsi="Microsoft New Tai Lue" w:cs="Microsoft New Tai Lue"/>
          <w:sz w:val="24"/>
        </w:rPr>
        <w:t>In the meanwhile, some initial discussions have taken place about the</w:t>
      </w:r>
      <w:r w:rsidRPr="002B0ADC">
        <w:t xml:space="preserve"> </w:t>
      </w:r>
      <w:r w:rsidRPr="002B0ADC">
        <w:rPr>
          <w:rFonts w:ascii="Microsoft New Tai Lue" w:hAnsi="Microsoft New Tai Lue" w:cs="Microsoft New Tai Lue"/>
          <w:sz w:val="24"/>
        </w:rPr>
        <w:t xml:space="preserve">assumptions, methodology and data </w:t>
      </w:r>
      <w:r>
        <w:rPr>
          <w:rFonts w:ascii="Microsoft New Tai Lue" w:hAnsi="Microsoft New Tai Lue" w:cs="Microsoft New Tai Lue"/>
          <w:sz w:val="24"/>
        </w:rPr>
        <w:t xml:space="preserve">to underpin the assessment process. It is important these technical discussions take place before any consideration of the impacts of an increase in the workforce, let alone what needs to be done to mitigate/ address them and how they might be determined in planning terms. We have, however, highlighted that </w:t>
      </w:r>
      <w:r w:rsidRPr="002B0ADC">
        <w:rPr>
          <w:rFonts w:ascii="Microsoft New Tai Lue" w:hAnsi="Microsoft New Tai Lue" w:cs="Microsoft New Tai Lue"/>
          <w:sz w:val="24"/>
        </w:rPr>
        <w:t>a plan for communications that incorporates our own organisations, elected members and councillors, stakeholders and importantly, the community, needs to be agreed</w:t>
      </w:r>
      <w:r>
        <w:rPr>
          <w:rFonts w:ascii="Microsoft New Tai Lue" w:hAnsi="Microsoft New Tai Lue" w:cs="Microsoft New Tai Lue"/>
          <w:sz w:val="24"/>
        </w:rPr>
        <w:t xml:space="preserve">. </w:t>
      </w:r>
    </w:p>
    <w:p w14:paraId="62853FE3" w14:textId="77777777" w:rsidR="00354CB8" w:rsidRDefault="00354CB8" w:rsidP="00354CB8">
      <w:pPr>
        <w:rPr>
          <w:rFonts w:ascii="Microsoft New Tai Lue" w:hAnsi="Microsoft New Tai Lue" w:cs="Microsoft New Tai Lue"/>
          <w:sz w:val="24"/>
        </w:rPr>
      </w:pPr>
    </w:p>
    <w:p w14:paraId="2CF0C966" w14:textId="77777777" w:rsidR="00354CB8" w:rsidRDefault="00354CB8" w:rsidP="00354CB8">
      <w:pPr>
        <w:rPr>
          <w:rFonts w:ascii="Microsoft New Tai Lue" w:hAnsi="Microsoft New Tai Lue" w:cs="Microsoft New Tai Lue"/>
          <w:sz w:val="24"/>
        </w:rPr>
      </w:pPr>
      <w:r>
        <w:rPr>
          <w:rFonts w:ascii="Microsoft New Tai Lue" w:hAnsi="Microsoft New Tai Lue" w:cs="Microsoft New Tai Lue"/>
          <w:b/>
          <w:bCs/>
          <w:sz w:val="24"/>
        </w:rPr>
        <w:t>BEIS and Hinkley Strategic Delivery Forum (HSDF)</w:t>
      </w:r>
      <w:r>
        <w:rPr>
          <w:rFonts w:ascii="Microsoft New Tai Lue" w:hAnsi="Microsoft New Tai Lue" w:cs="Microsoft New Tai Lue"/>
          <w:sz w:val="24"/>
        </w:rPr>
        <w:t xml:space="preserve"> – HSDF meetings have been taking place, the most recent was September 4</w:t>
      </w:r>
      <w:r w:rsidRPr="001740E8">
        <w:rPr>
          <w:rFonts w:ascii="Microsoft New Tai Lue" w:hAnsi="Microsoft New Tai Lue" w:cs="Microsoft New Tai Lue"/>
          <w:sz w:val="24"/>
          <w:vertAlign w:val="superscript"/>
        </w:rPr>
        <w:t>th</w:t>
      </w:r>
      <w:r>
        <w:rPr>
          <w:rFonts w:ascii="Microsoft New Tai Lue" w:hAnsi="Microsoft New Tai Lue" w:cs="Microsoft New Tai Lue"/>
          <w:sz w:val="24"/>
        </w:rPr>
        <w:t>, 2020.  The most significant discussions related to the delayed Energy White Paper (no fixed date for this), the National Supply Chain Programme and agreement that securing the HPC Legacy should become a priority of the HSDF group ensuring local, regional and national benefits are realised with learning passed to other nationally significant infrastructure projects.  The Terms of Reference for HSDF will now be amended to take account of this.</w:t>
      </w:r>
    </w:p>
    <w:p w14:paraId="2C6B110B" w14:textId="77777777" w:rsidR="00354CB8" w:rsidRDefault="00354CB8" w:rsidP="00354CB8">
      <w:pPr>
        <w:rPr>
          <w:rFonts w:ascii="Microsoft New Tai Lue" w:hAnsi="Microsoft New Tai Lue" w:cs="Microsoft New Tai Lue"/>
          <w:sz w:val="24"/>
        </w:rPr>
      </w:pPr>
    </w:p>
    <w:p w14:paraId="2279954F" w14:textId="77777777" w:rsidR="00354CB8" w:rsidRDefault="00354CB8" w:rsidP="00354CB8">
      <w:pPr>
        <w:rPr>
          <w:rFonts w:ascii="Microsoft New Tai Lue" w:hAnsi="Microsoft New Tai Lue" w:cs="Microsoft New Tai Lue"/>
          <w:sz w:val="24"/>
        </w:rPr>
      </w:pPr>
      <w:r w:rsidRPr="00C60A57">
        <w:rPr>
          <w:rFonts w:ascii="Microsoft New Tai Lue" w:hAnsi="Microsoft New Tai Lue" w:cs="Microsoft New Tai Lue"/>
          <w:b/>
          <w:bCs/>
          <w:sz w:val="24"/>
        </w:rPr>
        <w:t>Planning issues</w:t>
      </w:r>
      <w:r>
        <w:rPr>
          <w:rFonts w:ascii="Microsoft New Tai Lue" w:hAnsi="Microsoft New Tai Lue" w:cs="Microsoft New Tai Lue"/>
          <w:sz w:val="24"/>
        </w:rPr>
        <w:t xml:space="preserve"> – HPC is progressing </w:t>
      </w:r>
      <w:proofErr w:type="gramStart"/>
      <w:r>
        <w:rPr>
          <w:rFonts w:ascii="Microsoft New Tai Lue" w:hAnsi="Microsoft New Tai Lue" w:cs="Microsoft New Tai Lue"/>
          <w:sz w:val="24"/>
        </w:rPr>
        <w:t>a number of</w:t>
      </w:r>
      <w:proofErr w:type="gramEnd"/>
      <w:r>
        <w:rPr>
          <w:rFonts w:ascii="Microsoft New Tai Lue" w:hAnsi="Microsoft New Tai Lue" w:cs="Microsoft New Tai Lue"/>
          <w:sz w:val="24"/>
        </w:rPr>
        <w:t xml:space="preserve"> planning related items.  Of particular note are the non-material material change to the DCO sought involving a number of the on-site buildings, the potential material amendment to the DCO in respect of the acoustic fish deterrent, </w:t>
      </w:r>
      <w:proofErr w:type="spellStart"/>
      <w:r>
        <w:rPr>
          <w:rFonts w:ascii="Microsoft New Tai Lue" w:hAnsi="Microsoft New Tai Lue" w:cs="Microsoft New Tai Lue"/>
          <w:sz w:val="24"/>
        </w:rPr>
        <w:t>Combwich</w:t>
      </w:r>
      <w:proofErr w:type="spellEnd"/>
      <w:r>
        <w:rPr>
          <w:rFonts w:ascii="Microsoft New Tai Lue" w:hAnsi="Microsoft New Tai Lue" w:cs="Microsoft New Tai Lue"/>
          <w:sz w:val="24"/>
        </w:rPr>
        <w:t xml:space="preserve"> Wharf works and noise management, and ongoing discussion about EDF’s proposal to defer the delivery of the Bristol Road/</w:t>
      </w:r>
      <w:proofErr w:type="spellStart"/>
      <w:r>
        <w:rPr>
          <w:rFonts w:ascii="Microsoft New Tai Lue" w:hAnsi="Microsoft New Tai Lue" w:cs="Microsoft New Tai Lue"/>
          <w:sz w:val="24"/>
        </w:rPr>
        <w:t>Wylds</w:t>
      </w:r>
      <w:proofErr w:type="spellEnd"/>
      <w:r>
        <w:rPr>
          <w:rFonts w:ascii="Microsoft New Tai Lue" w:hAnsi="Microsoft New Tai Lue" w:cs="Microsoft New Tai Lue"/>
          <w:sz w:val="24"/>
        </w:rPr>
        <w:t xml:space="preserve"> Road scheme to post peak of the project.  </w:t>
      </w:r>
    </w:p>
    <w:p w14:paraId="2D61C806" w14:textId="77777777" w:rsidR="00354CB8" w:rsidRDefault="00354CB8" w:rsidP="00354CB8">
      <w:pPr>
        <w:rPr>
          <w:rFonts w:ascii="Microsoft New Tai Lue" w:hAnsi="Microsoft New Tai Lue" w:cs="Microsoft New Tai Lue"/>
          <w:sz w:val="24"/>
        </w:rPr>
      </w:pPr>
    </w:p>
    <w:p w14:paraId="1B435D3B" w14:textId="77777777" w:rsidR="00354CB8" w:rsidRPr="0097019E" w:rsidRDefault="00354CB8" w:rsidP="00354CB8">
      <w:pPr>
        <w:rPr>
          <w:rFonts w:ascii="Microsoft New Tai Lue" w:hAnsi="Microsoft New Tai Lue" w:cs="Microsoft New Tai Lue"/>
          <w:sz w:val="24"/>
        </w:rPr>
      </w:pPr>
      <w:r>
        <w:rPr>
          <w:rFonts w:ascii="Microsoft New Tai Lue" w:hAnsi="Microsoft New Tai Lue" w:cs="Microsoft New Tai Lue"/>
          <w:b/>
          <w:bCs/>
          <w:sz w:val="24"/>
        </w:rPr>
        <w:t xml:space="preserve">National Grid – </w:t>
      </w:r>
      <w:r>
        <w:rPr>
          <w:rFonts w:ascii="Microsoft New Tai Lue" w:hAnsi="Microsoft New Tai Lue" w:cs="Microsoft New Tai Lue"/>
          <w:sz w:val="24"/>
        </w:rPr>
        <w:t>whilst a separate project, the National Grid Hinkley Connection Project continues.  I</w:t>
      </w:r>
      <w:r>
        <w:rPr>
          <w:rFonts w:ascii="Microsoft New Tai Lue" w:hAnsi="Microsoft New Tai Lue" w:cs="Microsoft New Tai Lue"/>
          <w:sz w:val="24"/>
          <w:szCs w:val="24"/>
        </w:rPr>
        <w:t xml:space="preserve">nstallation of overhead lines between Horsey levels - near Bridgwater; and Loxton - commenced in May. Undergrounding lines through the Mendip Hills continues with underground cable trenching and horizontal directional drilling.  The developer contributions to workforce and education continue with the third year of activity well underway.  </w:t>
      </w:r>
      <w:r w:rsidRPr="008B0991">
        <w:rPr>
          <w:rFonts w:ascii="Microsoft New Tai Lue" w:hAnsi="Microsoft New Tai Lue" w:cs="Microsoft New Tai Lue"/>
          <w:sz w:val="24"/>
          <w:szCs w:val="24"/>
        </w:rPr>
        <w:t>National Grid have been communicating well with the relevant Parish Councils to keep them updated</w:t>
      </w:r>
      <w:r w:rsidRPr="0097019E">
        <w:rPr>
          <w:rFonts w:ascii="Microsoft New Tai Lue" w:hAnsi="Microsoft New Tai Lue" w:cs="Microsoft New Tai Lue"/>
          <w:sz w:val="24"/>
          <w:szCs w:val="24"/>
        </w:rPr>
        <w:t>.</w:t>
      </w:r>
    </w:p>
    <w:p w14:paraId="025C6C1E" w14:textId="77777777" w:rsidR="00354CB8" w:rsidRDefault="00354CB8" w:rsidP="00354CB8">
      <w:pPr>
        <w:ind w:left="-284"/>
        <w:rPr>
          <w:rFonts w:ascii="Microsoft New Tai Lue" w:hAnsi="Microsoft New Tai Lue" w:cs="Microsoft New Tai Lue"/>
          <w:b/>
          <w:bCs/>
          <w:sz w:val="28"/>
          <w:szCs w:val="24"/>
        </w:rPr>
      </w:pPr>
      <w:r>
        <w:rPr>
          <w:rFonts w:ascii="Microsoft New Tai Lue" w:hAnsi="Microsoft New Tai Lue" w:cs="Microsoft New Tai Lue"/>
          <w:b/>
          <w:bCs/>
          <w:sz w:val="28"/>
          <w:szCs w:val="24"/>
        </w:rPr>
        <w:br w:type="page"/>
      </w:r>
    </w:p>
    <w:p w14:paraId="2EAC598C" w14:textId="77777777" w:rsidR="00354CB8" w:rsidRDefault="00354CB8" w:rsidP="00354CB8">
      <w:pPr>
        <w:ind w:left="-284"/>
        <w:rPr>
          <w:rFonts w:ascii="Microsoft New Tai Lue" w:hAnsi="Microsoft New Tai Lue" w:cs="Microsoft New Tai Lue"/>
          <w:b/>
          <w:bCs/>
          <w:sz w:val="28"/>
          <w:szCs w:val="24"/>
        </w:rPr>
      </w:pPr>
    </w:p>
    <w:p w14:paraId="24F40E81" w14:textId="77777777" w:rsidR="00354CB8" w:rsidRDefault="00354CB8" w:rsidP="00354CB8">
      <w:pPr>
        <w:ind w:left="-284"/>
        <w:rPr>
          <w:rFonts w:ascii="Microsoft New Tai Lue" w:hAnsi="Microsoft New Tai Lue" w:cs="Microsoft New Tai Lue"/>
          <w:b/>
          <w:bCs/>
          <w:sz w:val="28"/>
          <w:szCs w:val="24"/>
        </w:rPr>
      </w:pPr>
      <w:r w:rsidRPr="00601BA9">
        <w:rPr>
          <w:rFonts w:ascii="Microsoft New Tai Lue" w:hAnsi="Microsoft New Tai Lue" w:cs="Microsoft New Tai Lue"/>
          <w:b/>
          <w:bCs/>
          <w:sz w:val="28"/>
          <w:szCs w:val="24"/>
        </w:rPr>
        <w:t>Pictures from Site</w:t>
      </w:r>
    </w:p>
    <w:p w14:paraId="41DD2FA6" w14:textId="77777777" w:rsidR="00354CB8" w:rsidRPr="00601BA9" w:rsidRDefault="00354CB8" w:rsidP="00354CB8">
      <w:pPr>
        <w:ind w:left="-284"/>
        <w:rPr>
          <w:rFonts w:ascii="Microsoft New Tai Lue" w:hAnsi="Microsoft New Tai Lue" w:cs="Microsoft New Tai Lue"/>
          <w:b/>
          <w:bCs/>
          <w:sz w:val="28"/>
          <w:szCs w:val="24"/>
        </w:rPr>
      </w:pPr>
    </w:p>
    <w:tbl>
      <w:tblPr>
        <w:tblStyle w:val="TableGrid"/>
        <w:tblW w:w="11204" w:type="dxa"/>
        <w:tblInd w:w="-45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81"/>
        <w:gridCol w:w="3966"/>
        <w:gridCol w:w="3261"/>
      </w:tblGrid>
      <w:tr w:rsidR="00354CB8" w14:paraId="6A03D23C" w14:textId="77777777" w:rsidTr="00354CB8">
        <w:tc>
          <w:tcPr>
            <w:tcW w:w="3985" w:type="dxa"/>
          </w:tcPr>
          <w:p w14:paraId="5D79C367" w14:textId="77777777" w:rsidR="00354CB8" w:rsidRDefault="00354CB8" w:rsidP="002B07B9">
            <w:pPr>
              <w:jc w:val="center"/>
              <w:rPr>
                <w:rFonts w:ascii="Microsoft New Tai Lue" w:hAnsi="Microsoft New Tai Lue" w:cs="Microsoft New Tai Lue"/>
                <w:sz w:val="24"/>
              </w:rPr>
            </w:pPr>
            <w:r w:rsidRPr="000F7649">
              <w:rPr>
                <w:noProof/>
              </w:rPr>
              <w:drawing>
                <wp:inline distT="0" distB="0" distL="0" distR="0" wp14:anchorId="10017C0F" wp14:editId="240100A6">
                  <wp:extent cx="2095500" cy="1571625"/>
                  <wp:effectExtent l="0" t="0" r="0" b="0"/>
                  <wp:docPr id="6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6"/>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14:paraId="234A26ED" w14:textId="77777777" w:rsidR="00354CB8" w:rsidRDefault="00354CB8" w:rsidP="002B07B9">
            <w:pPr>
              <w:rPr>
                <w:rFonts w:ascii="Microsoft New Tai Lue" w:hAnsi="Microsoft New Tai Lue" w:cs="Microsoft New Tai Lue"/>
                <w:sz w:val="24"/>
              </w:rPr>
            </w:pPr>
            <w:r>
              <w:rPr>
                <w:rFonts w:ascii="Microsoft New Tai Lue" w:hAnsi="Microsoft New Tai Lue" w:cs="Microsoft New Tai Lue"/>
                <w:sz w:val="24"/>
              </w:rPr>
              <w:t xml:space="preserve">49,000 tonne </w:t>
            </w:r>
            <w:proofErr w:type="gramStart"/>
            <w:r>
              <w:rPr>
                <w:rFonts w:ascii="Microsoft New Tai Lue" w:hAnsi="Microsoft New Tai Lue" w:cs="Microsoft New Tai Lue"/>
                <w:sz w:val="24"/>
              </w:rPr>
              <w:t>base</w:t>
            </w:r>
            <w:proofErr w:type="gramEnd"/>
            <w:r>
              <w:rPr>
                <w:rFonts w:ascii="Microsoft New Tai Lue" w:hAnsi="Microsoft New Tai Lue" w:cs="Microsoft New Tai Lue"/>
                <w:sz w:val="24"/>
              </w:rPr>
              <w:t xml:space="preserve"> for Unit 2 in place. July 2020</w:t>
            </w:r>
          </w:p>
        </w:tc>
        <w:tc>
          <w:tcPr>
            <w:tcW w:w="3961" w:type="dxa"/>
          </w:tcPr>
          <w:p w14:paraId="6EC42A23" w14:textId="77777777" w:rsidR="00354CB8" w:rsidRDefault="00354CB8" w:rsidP="002B07B9">
            <w:pPr>
              <w:rPr>
                <w:rFonts w:ascii="Microsoft New Tai Lue" w:hAnsi="Microsoft New Tai Lue" w:cs="Microsoft New Tai Lue"/>
                <w:sz w:val="24"/>
              </w:rPr>
            </w:pPr>
            <w:r w:rsidRPr="000F7649">
              <w:rPr>
                <w:noProof/>
              </w:rPr>
              <w:drawing>
                <wp:inline distT="0" distB="0" distL="0" distR="0" wp14:anchorId="5582B8CB" wp14:editId="12F83172">
                  <wp:extent cx="2133600" cy="1419225"/>
                  <wp:effectExtent l="0" t="0" r="0" b="0"/>
                  <wp:docPr id="66" name="Picture 3" descr="C:\Users\GCUser\Desktop\EDF in GB Leadership Team Presentation\materials\picture slides\Nuclear_20Island-2020-06-01_2013-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CUser\Desktop\EDF in GB Leadership Team Presentation\materials\picture slides\Nuclear_20Island-2020-06-01_2013-50-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3600" cy="1419225"/>
                          </a:xfrm>
                          <a:prstGeom prst="rect">
                            <a:avLst/>
                          </a:prstGeom>
                          <a:noFill/>
                          <a:ln>
                            <a:noFill/>
                          </a:ln>
                        </pic:spPr>
                      </pic:pic>
                    </a:graphicData>
                  </a:graphic>
                </wp:inline>
              </w:drawing>
            </w:r>
          </w:p>
          <w:p w14:paraId="76916AF6" w14:textId="77777777" w:rsidR="00354CB8" w:rsidRDefault="00354CB8" w:rsidP="002B07B9">
            <w:pPr>
              <w:rPr>
                <w:rFonts w:ascii="Microsoft New Tai Lue" w:hAnsi="Microsoft New Tai Lue" w:cs="Microsoft New Tai Lue"/>
                <w:sz w:val="24"/>
              </w:rPr>
            </w:pPr>
            <w:r>
              <w:rPr>
                <w:rFonts w:ascii="Microsoft New Tai Lue" w:hAnsi="Microsoft New Tai Lue" w:cs="Microsoft New Tai Lue"/>
                <w:sz w:val="24"/>
              </w:rPr>
              <w:t>Nuclear Island Unit 1.  July 2020</w:t>
            </w:r>
          </w:p>
        </w:tc>
        <w:tc>
          <w:tcPr>
            <w:tcW w:w="3258" w:type="dxa"/>
          </w:tcPr>
          <w:p w14:paraId="43C14F16" w14:textId="77777777" w:rsidR="00354CB8" w:rsidRDefault="00354CB8" w:rsidP="002B07B9">
            <w:pPr>
              <w:rPr>
                <w:noProof/>
              </w:rPr>
            </w:pPr>
            <w:r w:rsidRPr="00354CB8">
              <w:rPr>
                <w:rFonts w:ascii="Microsoft New Tai Lue" w:hAnsi="Microsoft New Tai Lue" w:cs="Microsoft New Tai Lue"/>
                <w:noProof/>
                <w:sz w:val="24"/>
              </w:rPr>
              <w:drawing>
                <wp:inline distT="0" distB="0" distL="0" distR="0" wp14:anchorId="568D92E4" wp14:editId="104922AD">
                  <wp:extent cx="1933575" cy="1447800"/>
                  <wp:effectExtent l="0" t="0" r="0" b="0"/>
                  <wp:docPr id="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r>
              <w:rPr>
                <w:rFonts w:ascii="Microsoft New Tai Lue" w:hAnsi="Microsoft New Tai Lue" w:cs="Microsoft New Tai Lue"/>
                <w:noProof/>
                <w:sz w:val="24"/>
              </w:rPr>
              <w:t xml:space="preserve"> View from 1km inside Unit 1 intake tunnel looking seaward</w:t>
            </w:r>
          </w:p>
        </w:tc>
      </w:tr>
      <w:tr w:rsidR="00354CB8" w14:paraId="181A9645" w14:textId="77777777" w:rsidTr="00354CB8">
        <w:tc>
          <w:tcPr>
            <w:tcW w:w="3985" w:type="dxa"/>
          </w:tcPr>
          <w:p w14:paraId="2FA5406F" w14:textId="77777777" w:rsidR="00354CB8" w:rsidRDefault="00354CB8" w:rsidP="002B07B9">
            <w:pPr>
              <w:rPr>
                <w:rFonts w:ascii="Microsoft New Tai Lue" w:hAnsi="Microsoft New Tai Lue" w:cs="Microsoft New Tai Lue"/>
                <w:sz w:val="24"/>
              </w:rPr>
            </w:pPr>
            <w:r w:rsidRPr="00354CB8">
              <w:rPr>
                <w:rFonts w:ascii="Microsoft New Tai Lue" w:hAnsi="Microsoft New Tai Lue" w:cs="Microsoft New Tai Lue"/>
                <w:noProof/>
                <w:sz w:val="24"/>
              </w:rPr>
              <w:drawing>
                <wp:inline distT="0" distB="0" distL="0" distR="0" wp14:anchorId="60C40543" wp14:editId="5B0AC0F1">
                  <wp:extent cx="2390775" cy="1590675"/>
                  <wp:effectExtent l="0" t="0" r="0" b="0"/>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0775" cy="1590675"/>
                          </a:xfrm>
                          <a:prstGeom prst="rect">
                            <a:avLst/>
                          </a:prstGeom>
                          <a:noFill/>
                          <a:ln>
                            <a:noFill/>
                          </a:ln>
                        </pic:spPr>
                      </pic:pic>
                    </a:graphicData>
                  </a:graphic>
                </wp:inline>
              </w:drawing>
            </w:r>
          </w:p>
          <w:p w14:paraId="71A5A6BB" w14:textId="77777777" w:rsidR="00354CB8" w:rsidRDefault="00354CB8" w:rsidP="002B07B9">
            <w:pPr>
              <w:rPr>
                <w:rFonts w:ascii="Microsoft New Tai Lue" w:hAnsi="Microsoft New Tai Lue" w:cs="Microsoft New Tai Lue"/>
                <w:sz w:val="24"/>
              </w:rPr>
            </w:pPr>
            <w:r>
              <w:rPr>
                <w:rFonts w:ascii="Microsoft New Tai Lue" w:hAnsi="Microsoft New Tai Lue" w:cs="Microsoft New Tai Lue"/>
                <w:sz w:val="24"/>
              </w:rPr>
              <w:t xml:space="preserve">170 tonne liner </w:t>
            </w:r>
            <w:proofErr w:type="gramStart"/>
            <w:r>
              <w:rPr>
                <w:rFonts w:ascii="Microsoft New Tai Lue" w:hAnsi="Microsoft New Tai Lue" w:cs="Microsoft New Tai Lue"/>
                <w:sz w:val="24"/>
              </w:rPr>
              <w:t>cup</w:t>
            </w:r>
            <w:proofErr w:type="gramEnd"/>
            <w:r>
              <w:rPr>
                <w:rFonts w:ascii="Microsoft New Tai Lue" w:hAnsi="Microsoft New Tai Lue" w:cs="Microsoft New Tai Lue"/>
                <w:sz w:val="24"/>
              </w:rPr>
              <w:t xml:space="preserve"> lifted in to place for Unit 2.</w:t>
            </w:r>
          </w:p>
        </w:tc>
        <w:tc>
          <w:tcPr>
            <w:tcW w:w="3961" w:type="dxa"/>
          </w:tcPr>
          <w:p w14:paraId="7AFA4DEA" w14:textId="77777777" w:rsidR="00354CB8" w:rsidRDefault="00354CB8" w:rsidP="002B07B9">
            <w:pPr>
              <w:rPr>
                <w:rFonts w:ascii="Microsoft New Tai Lue" w:hAnsi="Microsoft New Tai Lue" w:cs="Microsoft New Tai Lue"/>
                <w:sz w:val="24"/>
              </w:rPr>
            </w:pPr>
            <w:r w:rsidRPr="00354CB8">
              <w:rPr>
                <w:rFonts w:ascii="Microsoft New Tai Lue" w:hAnsi="Microsoft New Tai Lue" w:cs="Microsoft New Tai Lue"/>
                <w:noProof/>
                <w:sz w:val="24"/>
              </w:rPr>
              <w:drawing>
                <wp:inline distT="0" distB="0" distL="0" distR="0" wp14:anchorId="4698C314" wp14:editId="6D80B4D3">
                  <wp:extent cx="2381250" cy="1590675"/>
                  <wp:effectExtent l="0" t="0" r="0" b="0"/>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inline>
              </w:drawing>
            </w:r>
          </w:p>
          <w:p w14:paraId="6F8BFF1E" w14:textId="77777777" w:rsidR="00354CB8" w:rsidRDefault="00354CB8" w:rsidP="002B07B9">
            <w:pPr>
              <w:rPr>
                <w:rFonts w:ascii="Microsoft New Tai Lue" w:hAnsi="Microsoft New Tai Lue" w:cs="Microsoft New Tai Lue"/>
                <w:sz w:val="24"/>
              </w:rPr>
            </w:pPr>
            <w:r>
              <w:rPr>
                <w:rFonts w:ascii="Microsoft New Tai Lue" w:hAnsi="Microsoft New Tai Lue" w:cs="Microsoft New Tai Lue"/>
                <w:sz w:val="24"/>
              </w:rPr>
              <w:t>Liner cup.</w:t>
            </w:r>
          </w:p>
        </w:tc>
        <w:tc>
          <w:tcPr>
            <w:tcW w:w="3258" w:type="dxa"/>
          </w:tcPr>
          <w:p w14:paraId="68C71E81" w14:textId="77777777" w:rsidR="00354CB8" w:rsidRDefault="00354CB8" w:rsidP="002B07B9">
            <w:pPr>
              <w:rPr>
                <w:rFonts w:ascii="Microsoft New Tai Lue" w:hAnsi="Microsoft New Tai Lue" w:cs="Microsoft New Tai Lue"/>
                <w:noProof/>
                <w:sz w:val="24"/>
              </w:rPr>
            </w:pPr>
            <w:r w:rsidRPr="00354CB8">
              <w:rPr>
                <w:rFonts w:ascii="Microsoft New Tai Lue" w:hAnsi="Microsoft New Tai Lue" w:cs="Microsoft New Tai Lue"/>
                <w:noProof/>
                <w:sz w:val="24"/>
              </w:rPr>
              <w:drawing>
                <wp:inline distT="0" distB="0" distL="0" distR="0" wp14:anchorId="7DA5E554" wp14:editId="605BD042">
                  <wp:extent cx="1933575" cy="1123950"/>
                  <wp:effectExtent l="0" t="0" r="0"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3575" cy="1123950"/>
                          </a:xfrm>
                          <a:prstGeom prst="rect">
                            <a:avLst/>
                          </a:prstGeom>
                          <a:noFill/>
                          <a:ln>
                            <a:noFill/>
                          </a:ln>
                        </pic:spPr>
                      </pic:pic>
                    </a:graphicData>
                  </a:graphic>
                </wp:inline>
              </w:drawing>
            </w:r>
          </w:p>
          <w:p w14:paraId="39EA1767" w14:textId="77777777" w:rsidR="00354CB8" w:rsidRDefault="00354CB8" w:rsidP="002B07B9">
            <w:pPr>
              <w:rPr>
                <w:rFonts w:ascii="Microsoft New Tai Lue" w:hAnsi="Microsoft New Tai Lue" w:cs="Microsoft New Tai Lue"/>
                <w:noProof/>
                <w:sz w:val="24"/>
              </w:rPr>
            </w:pPr>
            <w:r>
              <w:rPr>
                <w:rFonts w:ascii="Microsoft New Tai Lue" w:hAnsi="Microsoft New Tai Lue" w:cs="Microsoft New Tai Lue"/>
                <w:noProof/>
                <w:sz w:val="24"/>
              </w:rPr>
              <w:t>Rig in place for taking core mud samples as part of application to dredge sediment from the seabed in 2021.</w:t>
            </w:r>
          </w:p>
          <w:p w14:paraId="64908A68" w14:textId="77777777" w:rsidR="00354CB8" w:rsidRPr="00785A27" w:rsidRDefault="00354CB8" w:rsidP="002B07B9">
            <w:pPr>
              <w:rPr>
                <w:rFonts w:ascii="Microsoft New Tai Lue" w:hAnsi="Microsoft New Tai Lue" w:cs="Microsoft New Tai Lue"/>
                <w:noProof/>
                <w:sz w:val="24"/>
              </w:rPr>
            </w:pPr>
          </w:p>
        </w:tc>
      </w:tr>
      <w:tr w:rsidR="00354CB8" w14:paraId="7B5A11AE" w14:textId="77777777" w:rsidTr="00354CB8">
        <w:tc>
          <w:tcPr>
            <w:tcW w:w="3985" w:type="dxa"/>
          </w:tcPr>
          <w:p w14:paraId="4F038A6A" w14:textId="77777777" w:rsidR="00354CB8" w:rsidRPr="00785A27" w:rsidRDefault="00354CB8" w:rsidP="002B07B9">
            <w:pPr>
              <w:rPr>
                <w:rFonts w:ascii="Microsoft New Tai Lue" w:hAnsi="Microsoft New Tai Lue" w:cs="Microsoft New Tai Lue"/>
                <w:noProof/>
                <w:sz w:val="24"/>
              </w:rPr>
            </w:pPr>
            <w:r w:rsidRPr="00354CB8">
              <w:rPr>
                <w:rFonts w:ascii="Microsoft New Tai Lue" w:hAnsi="Microsoft New Tai Lue" w:cs="Microsoft New Tai Lue"/>
                <w:noProof/>
                <w:sz w:val="24"/>
              </w:rPr>
              <w:drawing>
                <wp:inline distT="0" distB="0" distL="0" distR="0" wp14:anchorId="3D5160D9" wp14:editId="75FD3BBF">
                  <wp:extent cx="1552575" cy="2066925"/>
                  <wp:effectExtent l="0" t="0" r="0" b="0"/>
                  <wp:docPr id="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2575" cy="2066925"/>
                          </a:xfrm>
                          <a:prstGeom prst="rect">
                            <a:avLst/>
                          </a:prstGeom>
                          <a:noFill/>
                          <a:ln>
                            <a:noFill/>
                          </a:ln>
                        </pic:spPr>
                      </pic:pic>
                    </a:graphicData>
                  </a:graphic>
                </wp:inline>
              </w:drawing>
            </w:r>
          </w:p>
        </w:tc>
        <w:tc>
          <w:tcPr>
            <w:tcW w:w="3961" w:type="dxa"/>
          </w:tcPr>
          <w:p w14:paraId="55E1EAEF" w14:textId="77777777" w:rsidR="00354CB8" w:rsidRDefault="00354CB8" w:rsidP="002B07B9">
            <w:pPr>
              <w:rPr>
                <w:rFonts w:ascii="Microsoft New Tai Lue" w:hAnsi="Microsoft New Tai Lue" w:cs="Microsoft New Tai Lue"/>
                <w:noProof/>
                <w:sz w:val="24"/>
              </w:rPr>
            </w:pPr>
            <w:r>
              <w:rPr>
                <w:rFonts w:ascii="Microsoft New Tai Lue" w:hAnsi="Microsoft New Tai Lue" w:cs="Microsoft New Tai Lue"/>
                <w:noProof/>
                <w:sz w:val="24"/>
              </w:rPr>
              <w:t>(pic right) TG Columns – 17m high, 40tonnes each.  Support the turbines (which are the largest in the world). This is on the Conventional Island (non nuclear)</w:t>
            </w:r>
          </w:p>
          <w:p w14:paraId="56FEB847" w14:textId="77777777" w:rsidR="00354CB8" w:rsidRDefault="00354CB8" w:rsidP="002B07B9">
            <w:pPr>
              <w:rPr>
                <w:rFonts w:ascii="Microsoft New Tai Lue" w:hAnsi="Microsoft New Tai Lue" w:cs="Microsoft New Tai Lue"/>
                <w:noProof/>
                <w:sz w:val="24"/>
              </w:rPr>
            </w:pPr>
          </w:p>
          <w:p w14:paraId="04F05363" w14:textId="77777777" w:rsidR="00354CB8" w:rsidRPr="00785A27" w:rsidRDefault="00354CB8" w:rsidP="002B07B9">
            <w:pPr>
              <w:rPr>
                <w:rFonts w:ascii="Microsoft New Tai Lue" w:hAnsi="Microsoft New Tai Lue" w:cs="Microsoft New Tai Lue"/>
                <w:noProof/>
                <w:sz w:val="24"/>
              </w:rPr>
            </w:pPr>
            <w:r>
              <w:rPr>
                <w:rFonts w:ascii="Microsoft New Tai Lue" w:hAnsi="Microsoft New Tai Lue" w:cs="Microsoft New Tai Lue"/>
                <w:noProof/>
                <w:sz w:val="24"/>
              </w:rPr>
              <w:t>(pic left) one of the three drilling machines being lowered into place.</w:t>
            </w:r>
          </w:p>
        </w:tc>
        <w:tc>
          <w:tcPr>
            <w:tcW w:w="3258" w:type="dxa"/>
          </w:tcPr>
          <w:p w14:paraId="12BBBD68" w14:textId="77777777" w:rsidR="00354CB8" w:rsidRDefault="00354CB8" w:rsidP="002B07B9">
            <w:pPr>
              <w:rPr>
                <w:rFonts w:ascii="Microsoft New Tai Lue" w:hAnsi="Microsoft New Tai Lue" w:cs="Microsoft New Tai Lue"/>
                <w:noProof/>
                <w:sz w:val="24"/>
              </w:rPr>
            </w:pPr>
            <w:r w:rsidRPr="00354CB8">
              <w:rPr>
                <w:rFonts w:ascii="Microsoft New Tai Lue" w:hAnsi="Microsoft New Tai Lue" w:cs="Microsoft New Tai Lue"/>
                <w:noProof/>
                <w:sz w:val="24"/>
              </w:rPr>
              <w:drawing>
                <wp:inline distT="0" distB="0" distL="0" distR="0" wp14:anchorId="0EEA0334" wp14:editId="42899C43">
                  <wp:extent cx="1409700" cy="2095500"/>
                  <wp:effectExtent l="0" t="0" r="0" b="0"/>
                  <wp:docPr id="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9700" cy="2095500"/>
                          </a:xfrm>
                          <a:prstGeom prst="rect">
                            <a:avLst/>
                          </a:prstGeom>
                          <a:noFill/>
                          <a:ln>
                            <a:noFill/>
                          </a:ln>
                        </pic:spPr>
                      </pic:pic>
                    </a:graphicData>
                  </a:graphic>
                </wp:inline>
              </w:drawing>
            </w:r>
          </w:p>
          <w:p w14:paraId="475DFA59" w14:textId="77777777" w:rsidR="00354CB8" w:rsidRPr="00785A27" w:rsidRDefault="00354CB8" w:rsidP="002B07B9">
            <w:pPr>
              <w:rPr>
                <w:rFonts w:ascii="Microsoft New Tai Lue" w:hAnsi="Microsoft New Tai Lue" w:cs="Microsoft New Tai Lue"/>
                <w:noProof/>
                <w:sz w:val="24"/>
              </w:rPr>
            </w:pPr>
          </w:p>
        </w:tc>
      </w:tr>
    </w:tbl>
    <w:p w14:paraId="496528E3" w14:textId="77777777" w:rsidR="00354CB8" w:rsidRPr="009E6115" w:rsidRDefault="00354CB8" w:rsidP="00354CB8">
      <w:pPr>
        <w:rPr>
          <w:rFonts w:ascii="Microsoft New Tai Lue" w:hAnsi="Microsoft New Tai Lue" w:cs="Microsoft New Tai Lue"/>
          <w:sz w:val="24"/>
        </w:rPr>
      </w:pPr>
    </w:p>
    <w:p w14:paraId="48DE5CDD" w14:textId="77777777" w:rsidR="0036431E" w:rsidRPr="00AB5D2A" w:rsidRDefault="0036431E" w:rsidP="00C46111">
      <w:pPr>
        <w:rPr>
          <w:rFonts w:ascii="Microsoft New Tai Lue" w:hAnsi="Microsoft New Tai Lue" w:cs="Microsoft New Tai Lue"/>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8379"/>
      </w:tblGrid>
      <w:tr w:rsidR="00826638" w:rsidRPr="00AB5D2A" w14:paraId="16A535E3" w14:textId="77777777" w:rsidTr="00BC0D07">
        <w:tc>
          <w:tcPr>
            <w:tcW w:w="1809" w:type="dxa"/>
            <w:shd w:val="clear" w:color="auto" w:fill="auto"/>
          </w:tcPr>
          <w:p w14:paraId="159D604E" w14:textId="77777777" w:rsidR="00826638" w:rsidRPr="00354CB8" w:rsidRDefault="00826638" w:rsidP="004B3A19">
            <w:pPr>
              <w:rPr>
                <w:rFonts w:ascii="Microsoft New Tai Lue" w:hAnsi="Microsoft New Tai Lue" w:cs="Microsoft New Tai Lue"/>
                <w:sz w:val="24"/>
                <w:szCs w:val="24"/>
              </w:rPr>
            </w:pPr>
            <w:r w:rsidRPr="00354CB8">
              <w:rPr>
                <w:rFonts w:ascii="Microsoft New Tai Lue" w:hAnsi="Microsoft New Tai Lue" w:cs="Microsoft New Tai Lue"/>
                <w:sz w:val="24"/>
                <w:szCs w:val="24"/>
              </w:rPr>
              <w:t>For more inf</w:t>
            </w:r>
            <w:r w:rsidR="00BC0D07" w:rsidRPr="00354CB8">
              <w:rPr>
                <w:rFonts w:ascii="Microsoft New Tai Lue" w:hAnsi="Microsoft New Tai Lue" w:cs="Microsoft New Tai Lue"/>
                <w:sz w:val="24"/>
                <w:szCs w:val="24"/>
              </w:rPr>
              <w:t>o</w:t>
            </w:r>
            <w:r w:rsidRPr="00354CB8">
              <w:rPr>
                <w:rFonts w:ascii="Microsoft New Tai Lue" w:hAnsi="Microsoft New Tai Lue" w:cs="Microsoft New Tai Lue"/>
                <w:sz w:val="24"/>
                <w:szCs w:val="24"/>
              </w:rPr>
              <w:t xml:space="preserve"> contact: </w:t>
            </w:r>
          </w:p>
        </w:tc>
        <w:tc>
          <w:tcPr>
            <w:tcW w:w="8379" w:type="dxa"/>
            <w:shd w:val="clear" w:color="auto" w:fill="auto"/>
          </w:tcPr>
          <w:p w14:paraId="518457E4" w14:textId="77777777" w:rsidR="00826638" w:rsidRPr="00354CB8" w:rsidRDefault="00826638" w:rsidP="004B3A19">
            <w:pPr>
              <w:rPr>
                <w:rFonts w:ascii="Microsoft New Tai Lue" w:hAnsi="Microsoft New Tai Lue" w:cs="Microsoft New Tai Lue"/>
                <w:sz w:val="24"/>
                <w:szCs w:val="24"/>
              </w:rPr>
            </w:pPr>
            <w:r w:rsidRPr="00354CB8">
              <w:rPr>
                <w:rFonts w:ascii="Microsoft New Tai Lue" w:hAnsi="Microsoft New Tai Lue" w:cs="Microsoft New Tai Lue"/>
                <w:sz w:val="24"/>
                <w:szCs w:val="24"/>
              </w:rPr>
              <w:t>Name:</w:t>
            </w:r>
            <w:r w:rsidR="00AB5D2A" w:rsidRPr="00354CB8">
              <w:rPr>
                <w:rFonts w:ascii="Microsoft New Tai Lue" w:hAnsi="Microsoft New Tai Lue" w:cs="Microsoft New Tai Lue"/>
                <w:sz w:val="24"/>
                <w:szCs w:val="24"/>
              </w:rPr>
              <w:t xml:space="preserve"> </w:t>
            </w:r>
            <w:r w:rsidR="00354CB8" w:rsidRPr="00354CB8">
              <w:rPr>
                <w:rFonts w:ascii="Microsoft New Tai Lue" w:hAnsi="Microsoft New Tai Lue" w:cs="Microsoft New Tai Lue"/>
                <w:sz w:val="24"/>
                <w:szCs w:val="24"/>
              </w:rPr>
              <w:t>Joanna Whitehead</w:t>
            </w:r>
          </w:p>
          <w:p w14:paraId="5D2CB193" w14:textId="77777777" w:rsidR="00AC4688" w:rsidRPr="00354CB8" w:rsidRDefault="00826638" w:rsidP="00DB56C3">
            <w:pPr>
              <w:rPr>
                <w:rFonts w:ascii="Microsoft New Tai Lue" w:hAnsi="Microsoft New Tai Lue" w:cs="Microsoft New Tai Lue"/>
                <w:sz w:val="24"/>
                <w:szCs w:val="24"/>
              </w:rPr>
            </w:pPr>
            <w:r w:rsidRPr="00354CB8">
              <w:rPr>
                <w:rFonts w:ascii="Microsoft New Tai Lue" w:hAnsi="Microsoft New Tai Lue" w:cs="Microsoft New Tai Lue"/>
                <w:sz w:val="24"/>
                <w:szCs w:val="24"/>
              </w:rPr>
              <w:t xml:space="preserve">Email: </w:t>
            </w:r>
            <w:hyperlink r:id="rId20" w:history="1">
              <w:r w:rsidR="00354CB8" w:rsidRPr="00354CB8">
                <w:rPr>
                  <w:rStyle w:val="Hyperlink"/>
                  <w:rFonts w:ascii="Microsoft New Tai Lue" w:hAnsi="Microsoft New Tai Lue" w:cs="Microsoft New Tai Lue"/>
                  <w:sz w:val="24"/>
                  <w:szCs w:val="24"/>
                </w:rPr>
                <w:t>jwhitehead@somerset.gov.uk</w:t>
              </w:r>
            </w:hyperlink>
            <w:r w:rsidR="00354CB8" w:rsidRPr="00354CB8">
              <w:rPr>
                <w:rFonts w:ascii="Microsoft New Tai Lue" w:hAnsi="Microsoft New Tai Lue" w:cs="Microsoft New Tai Lue"/>
                <w:sz w:val="24"/>
                <w:szCs w:val="24"/>
              </w:rPr>
              <w:t xml:space="preserve"> </w:t>
            </w:r>
          </w:p>
        </w:tc>
      </w:tr>
    </w:tbl>
    <w:p w14:paraId="5B110501" w14:textId="77777777" w:rsidR="005D1B2B" w:rsidRPr="00AB5D2A" w:rsidRDefault="005D1B2B">
      <w:pPr>
        <w:rPr>
          <w:rFonts w:ascii="Microsoft New Tai Lue" w:hAnsi="Microsoft New Tai Lue" w:cs="Microsoft New Tai Lue"/>
        </w:rPr>
      </w:pPr>
    </w:p>
    <w:sectPr w:rsidR="005D1B2B" w:rsidRPr="00AB5D2A" w:rsidSect="00826638">
      <w:footerReference w:type="default" r:id="rId21"/>
      <w:headerReference w:type="first" r:id="rId22"/>
      <w:footerReference w:type="first" r:id="rId23"/>
      <w:pgSz w:w="11906" w:h="16838"/>
      <w:pgMar w:top="907" w:right="907" w:bottom="794" w:left="90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10506B" w14:textId="77777777" w:rsidR="00385F90" w:rsidRDefault="00385F90">
      <w:r>
        <w:separator/>
      </w:r>
    </w:p>
  </w:endnote>
  <w:endnote w:type="continuationSeparator" w:id="0">
    <w:p w14:paraId="7AF3950A" w14:textId="77777777" w:rsidR="00385F90" w:rsidRDefault="00385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GMEBPB+Arial,Bold">
    <w:altName w:val="Arial"/>
    <w:panose1 w:val="00000000000000000000"/>
    <w:charset w:val="00"/>
    <w:family w:val="swiss"/>
    <w:notTrueType/>
    <w:pitch w:val="default"/>
    <w:sig w:usb0="00000003" w:usb1="00000000" w:usb2="00000000" w:usb3="00000000" w:csb0="00000001" w:csb1="00000000"/>
  </w:font>
  <w:font w:name="Arial (W1)">
    <w:altName w:val="Arial"/>
    <w:charset w:val="00"/>
    <w:family w:val="swiss"/>
    <w:pitch w:val="variable"/>
    <w:sig w:usb0="20007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MS Minngs">
    <w:altName w:val="MS Mincho"/>
    <w:panose1 w:val="00000000000000000000"/>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38F64" w14:textId="77777777" w:rsidR="00C94327" w:rsidRPr="00666CE7" w:rsidRDefault="00C94327">
    <w:pPr>
      <w:pStyle w:val="Footer"/>
    </w:pPr>
    <w:r>
      <w:t xml:space="preserve">                                                                                                                             Page </w:t>
    </w:r>
    <w:r w:rsidRPr="00666CE7">
      <w:rPr>
        <w:bCs/>
        <w:sz w:val="24"/>
        <w:szCs w:val="24"/>
      </w:rPr>
      <w:fldChar w:fldCharType="begin"/>
    </w:r>
    <w:r w:rsidRPr="00666CE7">
      <w:rPr>
        <w:bCs/>
      </w:rPr>
      <w:instrText xml:space="preserve"> PAGE </w:instrText>
    </w:r>
    <w:r w:rsidRPr="00666CE7">
      <w:rPr>
        <w:bCs/>
        <w:sz w:val="24"/>
        <w:szCs w:val="24"/>
      </w:rPr>
      <w:fldChar w:fldCharType="separate"/>
    </w:r>
    <w:r w:rsidR="00DB56C3">
      <w:rPr>
        <w:bCs/>
        <w:noProof/>
      </w:rPr>
      <w:t>2</w:t>
    </w:r>
    <w:r w:rsidRPr="00666CE7">
      <w:rPr>
        <w:bCs/>
        <w:sz w:val="24"/>
        <w:szCs w:val="24"/>
      </w:rPr>
      <w:fldChar w:fldCharType="end"/>
    </w:r>
    <w:r w:rsidRPr="00666CE7">
      <w:t xml:space="preserve"> of </w:t>
    </w:r>
    <w:r w:rsidRPr="00666CE7">
      <w:rPr>
        <w:bCs/>
        <w:sz w:val="24"/>
        <w:szCs w:val="24"/>
      </w:rPr>
      <w:fldChar w:fldCharType="begin"/>
    </w:r>
    <w:r w:rsidRPr="00666CE7">
      <w:rPr>
        <w:bCs/>
      </w:rPr>
      <w:instrText xml:space="preserve"> NUMPAGES  </w:instrText>
    </w:r>
    <w:r w:rsidRPr="00666CE7">
      <w:rPr>
        <w:bCs/>
        <w:sz w:val="24"/>
        <w:szCs w:val="24"/>
      </w:rPr>
      <w:fldChar w:fldCharType="separate"/>
    </w:r>
    <w:r w:rsidR="00DB56C3">
      <w:rPr>
        <w:bCs/>
        <w:noProof/>
      </w:rPr>
      <w:t>2</w:t>
    </w:r>
    <w:r w:rsidRPr="00666CE7">
      <w:rPr>
        <w:bCs/>
        <w:sz w:val="24"/>
        <w:szCs w:val="24"/>
      </w:rPr>
      <w:fldChar w:fldCharType="end"/>
    </w:r>
  </w:p>
  <w:p w14:paraId="3820A4E7" w14:textId="77777777" w:rsidR="00C94327" w:rsidRDefault="00C943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1A935" w14:textId="77777777" w:rsidR="00946F33" w:rsidRPr="00B931F6" w:rsidRDefault="00946F33" w:rsidP="00B931F6">
    <w:pPr>
      <w:pStyle w:val="Footer"/>
      <w:jc w:val="right"/>
    </w:pPr>
    <w:r w:rsidRPr="00B931F6">
      <w:t xml:space="preserve">                                                                                                                                   Page </w:t>
    </w:r>
    <w:r w:rsidRPr="00B931F6">
      <w:rPr>
        <w:bCs/>
      </w:rPr>
      <w:fldChar w:fldCharType="begin"/>
    </w:r>
    <w:r w:rsidRPr="00B931F6">
      <w:rPr>
        <w:bCs/>
      </w:rPr>
      <w:instrText xml:space="preserve"> PAGE </w:instrText>
    </w:r>
    <w:r w:rsidRPr="00B931F6">
      <w:rPr>
        <w:bCs/>
      </w:rPr>
      <w:fldChar w:fldCharType="separate"/>
    </w:r>
    <w:r w:rsidR="00DB56C3">
      <w:rPr>
        <w:bCs/>
        <w:noProof/>
      </w:rPr>
      <w:t>1</w:t>
    </w:r>
    <w:r w:rsidRPr="00B931F6">
      <w:rPr>
        <w:bCs/>
      </w:rPr>
      <w:fldChar w:fldCharType="end"/>
    </w:r>
    <w:r w:rsidRPr="00B931F6">
      <w:t xml:space="preserve"> of </w:t>
    </w:r>
    <w:r w:rsidRPr="00B931F6">
      <w:rPr>
        <w:bCs/>
      </w:rPr>
      <w:fldChar w:fldCharType="begin"/>
    </w:r>
    <w:r w:rsidRPr="00B931F6">
      <w:rPr>
        <w:bCs/>
      </w:rPr>
      <w:instrText xml:space="preserve"> NUMPAGES  </w:instrText>
    </w:r>
    <w:r w:rsidRPr="00B931F6">
      <w:rPr>
        <w:bCs/>
      </w:rPr>
      <w:fldChar w:fldCharType="separate"/>
    </w:r>
    <w:r w:rsidR="00DB56C3">
      <w:rPr>
        <w:bCs/>
        <w:noProof/>
      </w:rPr>
      <w:t>1</w:t>
    </w:r>
    <w:r w:rsidRPr="00B931F6">
      <w:rPr>
        <w:bCs/>
      </w:rPr>
      <w:fldChar w:fldCharType="end"/>
    </w:r>
  </w:p>
  <w:p w14:paraId="2C554719" w14:textId="77777777" w:rsidR="00184F1F" w:rsidRDefault="00184F1F">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C7CEC" w14:textId="77777777" w:rsidR="00385F90" w:rsidRDefault="00385F90">
      <w:r>
        <w:separator/>
      </w:r>
    </w:p>
  </w:footnote>
  <w:footnote w:type="continuationSeparator" w:id="0">
    <w:p w14:paraId="53756917" w14:textId="77777777" w:rsidR="00385F90" w:rsidRDefault="00385F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C0B8F" w14:textId="77777777" w:rsidR="00184F1F" w:rsidRDefault="00354CB8">
    <w:pPr>
      <w:pStyle w:val="Header"/>
    </w:pPr>
    <w:r>
      <w:rPr>
        <w:noProof/>
      </w:rPr>
      <w:drawing>
        <wp:anchor distT="0" distB="0" distL="114300" distR="114300" simplePos="0" relativeHeight="251657728" behindDoc="1" locked="0" layoutInCell="1" allowOverlap="1" wp14:anchorId="79B61A51" wp14:editId="5A1C8092">
          <wp:simplePos x="0" y="0"/>
          <wp:positionH relativeFrom="column">
            <wp:posOffset>-571500</wp:posOffset>
          </wp:positionH>
          <wp:positionV relativeFrom="paragraph">
            <wp:posOffset>-391160</wp:posOffset>
          </wp:positionV>
          <wp:extent cx="7429500" cy="4895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0" cy="4895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D0144"/>
    <w:multiLevelType w:val="hybridMultilevel"/>
    <w:tmpl w:val="9318A370"/>
    <w:lvl w:ilvl="0" w:tplc="7954F244">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15:restartNumberingAfterBreak="0">
    <w:nsid w:val="23DD0803"/>
    <w:multiLevelType w:val="hybridMultilevel"/>
    <w:tmpl w:val="3A788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945BAC"/>
    <w:multiLevelType w:val="hybridMultilevel"/>
    <w:tmpl w:val="5A62C1E0"/>
    <w:lvl w:ilvl="0" w:tplc="63BC8F48">
      <w:start w:val="1"/>
      <w:numFmt w:val="decimal"/>
      <w:lvlText w:val="%1."/>
      <w:lvlJc w:val="left"/>
      <w:pPr>
        <w:tabs>
          <w:tab w:val="num" w:pos="720"/>
        </w:tabs>
        <w:ind w:left="720" w:hanging="360"/>
      </w:pPr>
    </w:lvl>
    <w:lvl w:ilvl="1" w:tplc="261EC858" w:tentative="1">
      <w:start w:val="1"/>
      <w:numFmt w:val="decimal"/>
      <w:lvlText w:val="%2."/>
      <w:lvlJc w:val="left"/>
      <w:pPr>
        <w:tabs>
          <w:tab w:val="num" w:pos="1440"/>
        </w:tabs>
        <w:ind w:left="1440" w:hanging="360"/>
      </w:pPr>
    </w:lvl>
    <w:lvl w:ilvl="2" w:tplc="86C4A9F8" w:tentative="1">
      <w:start w:val="1"/>
      <w:numFmt w:val="decimal"/>
      <w:lvlText w:val="%3."/>
      <w:lvlJc w:val="left"/>
      <w:pPr>
        <w:tabs>
          <w:tab w:val="num" w:pos="2160"/>
        </w:tabs>
        <w:ind w:left="2160" w:hanging="360"/>
      </w:pPr>
    </w:lvl>
    <w:lvl w:ilvl="3" w:tplc="0A5E318E" w:tentative="1">
      <w:start w:val="1"/>
      <w:numFmt w:val="decimal"/>
      <w:lvlText w:val="%4."/>
      <w:lvlJc w:val="left"/>
      <w:pPr>
        <w:tabs>
          <w:tab w:val="num" w:pos="2880"/>
        </w:tabs>
        <w:ind w:left="2880" w:hanging="360"/>
      </w:pPr>
    </w:lvl>
    <w:lvl w:ilvl="4" w:tplc="68506464" w:tentative="1">
      <w:start w:val="1"/>
      <w:numFmt w:val="decimal"/>
      <w:lvlText w:val="%5."/>
      <w:lvlJc w:val="left"/>
      <w:pPr>
        <w:tabs>
          <w:tab w:val="num" w:pos="3600"/>
        </w:tabs>
        <w:ind w:left="3600" w:hanging="360"/>
      </w:pPr>
    </w:lvl>
    <w:lvl w:ilvl="5" w:tplc="E7F67A32" w:tentative="1">
      <w:start w:val="1"/>
      <w:numFmt w:val="decimal"/>
      <w:lvlText w:val="%6."/>
      <w:lvlJc w:val="left"/>
      <w:pPr>
        <w:tabs>
          <w:tab w:val="num" w:pos="4320"/>
        </w:tabs>
        <w:ind w:left="4320" w:hanging="360"/>
      </w:pPr>
    </w:lvl>
    <w:lvl w:ilvl="6" w:tplc="667651CA" w:tentative="1">
      <w:start w:val="1"/>
      <w:numFmt w:val="decimal"/>
      <w:lvlText w:val="%7."/>
      <w:lvlJc w:val="left"/>
      <w:pPr>
        <w:tabs>
          <w:tab w:val="num" w:pos="5040"/>
        </w:tabs>
        <w:ind w:left="5040" w:hanging="360"/>
      </w:pPr>
    </w:lvl>
    <w:lvl w:ilvl="7" w:tplc="25D01BC8" w:tentative="1">
      <w:start w:val="1"/>
      <w:numFmt w:val="decimal"/>
      <w:lvlText w:val="%8."/>
      <w:lvlJc w:val="left"/>
      <w:pPr>
        <w:tabs>
          <w:tab w:val="num" w:pos="5760"/>
        </w:tabs>
        <w:ind w:left="5760" w:hanging="360"/>
      </w:pPr>
    </w:lvl>
    <w:lvl w:ilvl="8" w:tplc="09A2F252" w:tentative="1">
      <w:start w:val="1"/>
      <w:numFmt w:val="decimal"/>
      <w:lvlText w:val="%9."/>
      <w:lvlJc w:val="left"/>
      <w:pPr>
        <w:tabs>
          <w:tab w:val="num" w:pos="6480"/>
        </w:tabs>
        <w:ind w:left="6480" w:hanging="360"/>
      </w:pPr>
    </w:lvl>
  </w:abstractNum>
  <w:abstractNum w:abstractNumId="3" w15:restartNumberingAfterBreak="0">
    <w:nsid w:val="395E7B26"/>
    <w:multiLevelType w:val="hybridMultilevel"/>
    <w:tmpl w:val="8B444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252E98"/>
    <w:multiLevelType w:val="hybridMultilevel"/>
    <w:tmpl w:val="5BF2E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7C09F1"/>
    <w:multiLevelType w:val="hybridMultilevel"/>
    <w:tmpl w:val="061CC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1"/>
  </w:num>
  <w:num w:numId="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0DF"/>
    <w:rsid w:val="00000939"/>
    <w:rsid w:val="000149E4"/>
    <w:rsid w:val="00027812"/>
    <w:rsid w:val="00031B4F"/>
    <w:rsid w:val="00037B32"/>
    <w:rsid w:val="0009617F"/>
    <w:rsid w:val="000A5EE9"/>
    <w:rsid w:val="000C09A6"/>
    <w:rsid w:val="000E138C"/>
    <w:rsid w:val="000E4DEF"/>
    <w:rsid w:val="000F322B"/>
    <w:rsid w:val="0010034A"/>
    <w:rsid w:val="00104E6C"/>
    <w:rsid w:val="00121AE9"/>
    <w:rsid w:val="00140899"/>
    <w:rsid w:val="00145124"/>
    <w:rsid w:val="00146067"/>
    <w:rsid w:val="00147172"/>
    <w:rsid w:val="00173068"/>
    <w:rsid w:val="00184F1F"/>
    <w:rsid w:val="00191348"/>
    <w:rsid w:val="001D0863"/>
    <w:rsid w:val="001E7479"/>
    <w:rsid w:val="001E7898"/>
    <w:rsid w:val="00207EFE"/>
    <w:rsid w:val="00236FFF"/>
    <w:rsid w:val="00237049"/>
    <w:rsid w:val="0026635E"/>
    <w:rsid w:val="002827A9"/>
    <w:rsid w:val="00287FEF"/>
    <w:rsid w:val="002A35C1"/>
    <w:rsid w:val="002B1484"/>
    <w:rsid w:val="002B4797"/>
    <w:rsid w:val="002C6CC2"/>
    <w:rsid w:val="002E5085"/>
    <w:rsid w:val="002E5E5D"/>
    <w:rsid w:val="002F22E0"/>
    <w:rsid w:val="002F7206"/>
    <w:rsid w:val="003114DB"/>
    <w:rsid w:val="003139B9"/>
    <w:rsid w:val="0034415F"/>
    <w:rsid w:val="00345EA2"/>
    <w:rsid w:val="00347FBA"/>
    <w:rsid w:val="00351D4E"/>
    <w:rsid w:val="00354CB8"/>
    <w:rsid w:val="00362167"/>
    <w:rsid w:val="0036431E"/>
    <w:rsid w:val="00366774"/>
    <w:rsid w:val="003813B1"/>
    <w:rsid w:val="003843E9"/>
    <w:rsid w:val="00385F90"/>
    <w:rsid w:val="00396A65"/>
    <w:rsid w:val="003C6B1E"/>
    <w:rsid w:val="003E19A5"/>
    <w:rsid w:val="00420F4E"/>
    <w:rsid w:val="00432FF2"/>
    <w:rsid w:val="00453B9D"/>
    <w:rsid w:val="0047216C"/>
    <w:rsid w:val="00497EBD"/>
    <w:rsid w:val="004A585F"/>
    <w:rsid w:val="004B2949"/>
    <w:rsid w:val="004B3A19"/>
    <w:rsid w:val="004B73C5"/>
    <w:rsid w:val="004D07EE"/>
    <w:rsid w:val="004D6901"/>
    <w:rsid w:val="004D6D14"/>
    <w:rsid w:val="004E5F76"/>
    <w:rsid w:val="004E6C73"/>
    <w:rsid w:val="00521D40"/>
    <w:rsid w:val="005237FA"/>
    <w:rsid w:val="00531B6C"/>
    <w:rsid w:val="00536EF0"/>
    <w:rsid w:val="005462FC"/>
    <w:rsid w:val="00563672"/>
    <w:rsid w:val="005869AB"/>
    <w:rsid w:val="005B0112"/>
    <w:rsid w:val="005D097C"/>
    <w:rsid w:val="005D1B2B"/>
    <w:rsid w:val="005D1CB3"/>
    <w:rsid w:val="005E4E00"/>
    <w:rsid w:val="00605997"/>
    <w:rsid w:val="00620C16"/>
    <w:rsid w:val="006314EE"/>
    <w:rsid w:val="00633018"/>
    <w:rsid w:val="00663B1A"/>
    <w:rsid w:val="00666CE7"/>
    <w:rsid w:val="00670F09"/>
    <w:rsid w:val="0067349A"/>
    <w:rsid w:val="006751CB"/>
    <w:rsid w:val="006B3B8F"/>
    <w:rsid w:val="006B40AA"/>
    <w:rsid w:val="006C3F84"/>
    <w:rsid w:val="006C730A"/>
    <w:rsid w:val="006D24CC"/>
    <w:rsid w:val="006F14A2"/>
    <w:rsid w:val="007158DB"/>
    <w:rsid w:val="0072349D"/>
    <w:rsid w:val="00743001"/>
    <w:rsid w:val="007713E7"/>
    <w:rsid w:val="00790C74"/>
    <w:rsid w:val="007A4975"/>
    <w:rsid w:val="007B735A"/>
    <w:rsid w:val="007B786D"/>
    <w:rsid w:val="007D341F"/>
    <w:rsid w:val="007D6208"/>
    <w:rsid w:val="007E6F73"/>
    <w:rsid w:val="007F0BDB"/>
    <w:rsid w:val="00802049"/>
    <w:rsid w:val="0082261D"/>
    <w:rsid w:val="00826638"/>
    <w:rsid w:val="00850AE4"/>
    <w:rsid w:val="00857519"/>
    <w:rsid w:val="0086016F"/>
    <w:rsid w:val="00860682"/>
    <w:rsid w:val="00880EF5"/>
    <w:rsid w:val="00881715"/>
    <w:rsid w:val="00897105"/>
    <w:rsid w:val="008B4E33"/>
    <w:rsid w:val="008C0032"/>
    <w:rsid w:val="009032D5"/>
    <w:rsid w:val="00903B77"/>
    <w:rsid w:val="00920C61"/>
    <w:rsid w:val="00921CEF"/>
    <w:rsid w:val="00946F33"/>
    <w:rsid w:val="00950160"/>
    <w:rsid w:val="0095655D"/>
    <w:rsid w:val="00986C09"/>
    <w:rsid w:val="00995787"/>
    <w:rsid w:val="009A2D6B"/>
    <w:rsid w:val="009A5C5A"/>
    <w:rsid w:val="009B2175"/>
    <w:rsid w:val="009C1574"/>
    <w:rsid w:val="009C428E"/>
    <w:rsid w:val="009C4B32"/>
    <w:rsid w:val="009D0DE8"/>
    <w:rsid w:val="009E6B64"/>
    <w:rsid w:val="009F2CA6"/>
    <w:rsid w:val="00A02E1E"/>
    <w:rsid w:val="00A04F9D"/>
    <w:rsid w:val="00A057D2"/>
    <w:rsid w:val="00A10162"/>
    <w:rsid w:val="00A40163"/>
    <w:rsid w:val="00A42FBC"/>
    <w:rsid w:val="00A43AF2"/>
    <w:rsid w:val="00A476E0"/>
    <w:rsid w:val="00A55BB8"/>
    <w:rsid w:val="00A9449F"/>
    <w:rsid w:val="00AA7936"/>
    <w:rsid w:val="00AB2F04"/>
    <w:rsid w:val="00AB5D2A"/>
    <w:rsid w:val="00AC332F"/>
    <w:rsid w:val="00AC4688"/>
    <w:rsid w:val="00AD03C7"/>
    <w:rsid w:val="00AD07EF"/>
    <w:rsid w:val="00AD1F50"/>
    <w:rsid w:val="00B1407A"/>
    <w:rsid w:val="00B64E18"/>
    <w:rsid w:val="00B71769"/>
    <w:rsid w:val="00B87C5E"/>
    <w:rsid w:val="00B931F6"/>
    <w:rsid w:val="00BC0D07"/>
    <w:rsid w:val="00BC4937"/>
    <w:rsid w:val="00BE1DF6"/>
    <w:rsid w:val="00C0459C"/>
    <w:rsid w:val="00C15B20"/>
    <w:rsid w:val="00C15E81"/>
    <w:rsid w:val="00C16530"/>
    <w:rsid w:val="00C31C83"/>
    <w:rsid w:val="00C46111"/>
    <w:rsid w:val="00C753B5"/>
    <w:rsid w:val="00C92E5C"/>
    <w:rsid w:val="00C94327"/>
    <w:rsid w:val="00C968B3"/>
    <w:rsid w:val="00C979E0"/>
    <w:rsid w:val="00CD1F6D"/>
    <w:rsid w:val="00CE18FC"/>
    <w:rsid w:val="00CF2FAD"/>
    <w:rsid w:val="00CF3393"/>
    <w:rsid w:val="00CF3C9E"/>
    <w:rsid w:val="00D013A5"/>
    <w:rsid w:val="00D150A0"/>
    <w:rsid w:val="00D230B9"/>
    <w:rsid w:val="00D36F9F"/>
    <w:rsid w:val="00D40CA9"/>
    <w:rsid w:val="00D64625"/>
    <w:rsid w:val="00D666E2"/>
    <w:rsid w:val="00D76219"/>
    <w:rsid w:val="00D84E4A"/>
    <w:rsid w:val="00DA0708"/>
    <w:rsid w:val="00DA0EFD"/>
    <w:rsid w:val="00DB56C3"/>
    <w:rsid w:val="00DD107C"/>
    <w:rsid w:val="00DD5569"/>
    <w:rsid w:val="00DE13D3"/>
    <w:rsid w:val="00DE6B89"/>
    <w:rsid w:val="00E15659"/>
    <w:rsid w:val="00E331BE"/>
    <w:rsid w:val="00E334E8"/>
    <w:rsid w:val="00E50CE9"/>
    <w:rsid w:val="00E64758"/>
    <w:rsid w:val="00E97F1D"/>
    <w:rsid w:val="00EB3D67"/>
    <w:rsid w:val="00F234E2"/>
    <w:rsid w:val="00F418CD"/>
    <w:rsid w:val="00F42E17"/>
    <w:rsid w:val="00F520DF"/>
    <w:rsid w:val="00F60850"/>
    <w:rsid w:val="00F6629B"/>
    <w:rsid w:val="00F745FD"/>
    <w:rsid w:val="00F94D55"/>
    <w:rsid w:val="00FC39FC"/>
    <w:rsid w:val="00FE44BC"/>
    <w:rsid w:val="00FF0234"/>
    <w:rsid w:val="00FF60A6"/>
    <w:rsid w:val="00FF7163"/>
    <w:rsid w:val="00FF7F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3F3623CF"/>
  <w15:chartTrackingRefBased/>
  <w15:docId w15:val="{7377B038-15CF-4A75-A033-DF8E1BA0D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szCs w:val="22"/>
    </w:rPr>
  </w:style>
  <w:style w:type="paragraph" w:styleId="Heading1">
    <w:name w:val="heading 1"/>
    <w:basedOn w:val="Normal"/>
    <w:qFormat/>
    <w:pPr>
      <w:spacing w:before="100" w:beforeAutospacing="1" w:after="100" w:afterAutospacing="1"/>
      <w:outlineLvl w:val="0"/>
    </w:pPr>
    <w:rPr>
      <w:rFonts w:ascii="Arial Unicode MS" w:eastAsia="Arial Unicode MS" w:hAnsi="Arial Unicode MS" w:cs="Arial Unicode MS"/>
      <w:b/>
      <w:bCs/>
      <w:kern w:val="36"/>
      <w:sz w:val="48"/>
      <w:szCs w:val="48"/>
      <w:lang w:val="en-US" w:eastAsia="en-US"/>
    </w:rPr>
  </w:style>
  <w:style w:type="paragraph" w:styleId="Heading2">
    <w:name w:val="heading 2"/>
    <w:basedOn w:val="Normal"/>
    <w:next w:val="Normal"/>
    <w:qFormat/>
    <w:pPr>
      <w:keepNext/>
      <w:outlineLvl w:val="1"/>
    </w:pPr>
    <w:rPr>
      <w:rFonts w:eastAsia="Times" w:cs="Arial"/>
      <w:b/>
      <w:bCs/>
      <w:color w:val="0000FF"/>
      <w:sz w:val="24"/>
      <w:szCs w:val="20"/>
      <w:lang w:eastAsia="en-US"/>
    </w:rPr>
  </w:style>
  <w:style w:type="paragraph" w:styleId="Heading3">
    <w:name w:val="heading 3"/>
    <w:basedOn w:val="Normal"/>
    <w:next w:val="Normal"/>
    <w:qFormat/>
    <w:pPr>
      <w:keepNext/>
      <w:jc w:val="center"/>
      <w:outlineLvl w:val="2"/>
    </w:pPr>
    <w:rPr>
      <w:b/>
      <w:bCs/>
      <w:color w:val="B20246"/>
      <w:sz w:val="28"/>
    </w:rPr>
  </w:style>
  <w:style w:type="paragraph" w:styleId="Heading4">
    <w:name w:val="heading 4"/>
    <w:basedOn w:val="Normal"/>
    <w:next w:val="Normal"/>
    <w:qFormat/>
    <w:pPr>
      <w:keepNext/>
      <w:jc w:val="center"/>
      <w:outlineLvl w:val="3"/>
    </w:pPr>
    <w:rPr>
      <w:b/>
      <w:bCs/>
      <w:sz w:val="24"/>
    </w:rPr>
  </w:style>
  <w:style w:type="paragraph" w:styleId="Heading5">
    <w:name w:val="heading 5"/>
    <w:basedOn w:val="Normal"/>
    <w:next w:val="Normal"/>
    <w:qFormat/>
    <w:pPr>
      <w:keepNext/>
      <w:jc w:val="center"/>
      <w:outlineLvl w:val="4"/>
    </w:pPr>
    <w:rPr>
      <w:b/>
      <w:bCs/>
      <w:color w:val="B20246"/>
      <w:sz w:val="24"/>
    </w:rPr>
  </w:style>
  <w:style w:type="paragraph" w:styleId="Heading8">
    <w:name w:val="heading 8"/>
    <w:basedOn w:val="Normal"/>
    <w:next w:val="Normal"/>
    <w:qFormat/>
    <w:pPr>
      <w:keepNext/>
      <w:outlineLvl w:val="7"/>
    </w:pPr>
    <w:rPr>
      <w:rFonts w:cs="Arial"/>
      <w:b/>
      <w:bCs/>
      <w:color w:val="B2024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3">
    <w:name w:val="Body Text 3"/>
    <w:basedOn w:val="Normal"/>
    <w:rPr>
      <w:rFonts w:cs="Arial"/>
      <w:sz w:val="24"/>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sz w:val="24"/>
      <w:szCs w:val="24"/>
      <w:lang w:val="en-US" w:eastAsia="en-US"/>
    </w:rPr>
  </w:style>
  <w:style w:type="paragraph" w:customStyle="1" w:styleId="Default">
    <w:name w:val="Default"/>
    <w:pPr>
      <w:autoSpaceDE w:val="0"/>
      <w:autoSpaceDN w:val="0"/>
      <w:adjustRightInd w:val="0"/>
    </w:pPr>
    <w:rPr>
      <w:rFonts w:ascii="GMEBPB+Arial,Bold" w:hAnsi="GMEBPB+Arial,Bold"/>
      <w:color w:val="000000"/>
      <w:sz w:val="24"/>
      <w:szCs w:val="24"/>
      <w:lang w:val="en-US" w:eastAsia="en-US"/>
    </w:rPr>
  </w:style>
  <w:style w:type="paragraph" w:styleId="BodyText2">
    <w:name w:val="Body Text 2"/>
    <w:basedOn w:val="Normal"/>
    <w:pPr>
      <w:spacing w:before="120" w:after="120"/>
      <w:jc w:val="both"/>
    </w:pPr>
    <w:rPr>
      <w:rFonts w:ascii="Arial (W1)" w:hAnsi="Arial (W1)" w:cs="Arial"/>
      <w:sz w:val="20"/>
      <w:szCs w:val="20"/>
      <w:lang w:eastAsia="en-US"/>
    </w:rPr>
  </w:style>
  <w:style w:type="character" w:styleId="Hyperlink">
    <w:name w:val="Hyperlink"/>
    <w:unhideWhenUsed/>
    <w:rPr>
      <w:color w:val="0000FF"/>
      <w:u w:val="single"/>
    </w:rPr>
  </w:style>
  <w:style w:type="paragraph" w:styleId="BodyText">
    <w:name w:val="Body Text"/>
    <w:basedOn w:val="Normal"/>
    <w:pPr>
      <w:jc w:val="center"/>
    </w:pPr>
    <w:rPr>
      <w:sz w:val="24"/>
    </w:rPr>
  </w:style>
  <w:style w:type="table" w:styleId="TableGrid">
    <w:name w:val="Table Grid"/>
    <w:basedOn w:val="TableNormal"/>
    <w:uiPriority w:val="59"/>
    <w:rsid w:val="00B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ysadmin">
    <w:name w:val="Sysadmin"/>
    <w:semiHidden/>
    <w:rsid w:val="00237049"/>
    <w:rPr>
      <w:rFonts w:ascii="Arial" w:hAnsi="Arial" w:cs="Arial"/>
      <w:b w:val="0"/>
      <w:bCs w:val="0"/>
      <w:i w:val="0"/>
      <w:iCs w:val="0"/>
      <w:strike w:val="0"/>
      <w:color w:val="0000FF"/>
      <w:sz w:val="24"/>
      <w:szCs w:val="24"/>
      <w:u w:val="none"/>
    </w:rPr>
  </w:style>
  <w:style w:type="paragraph" w:styleId="ListParagraph">
    <w:name w:val="List Paragraph"/>
    <w:basedOn w:val="Normal"/>
    <w:uiPriority w:val="34"/>
    <w:qFormat/>
    <w:rsid w:val="00237049"/>
    <w:pPr>
      <w:ind w:left="720"/>
      <w:contextualSpacing/>
    </w:pPr>
    <w:rPr>
      <w:rFonts w:ascii="Cambria" w:eastAsia="MS Minngs" w:hAnsi="Cambria"/>
      <w:sz w:val="24"/>
      <w:szCs w:val="24"/>
      <w:lang w:eastAsia="en-US"/>
    </w:rPr>
  </w:style>
  <w:style w:type="paragraph" w:customStyle="1" w:styleId="Body1">
    <w:name w:val="Body 1"/>
    <w:rsid w:val="00237049"/>
    <w:rPr>
      <w:rFonts w:ascii="Helvetica" w:eastAsia="Arial Unicode MS" w:hAnsi="Helvetica"/>
      <w:color w:val="000000"/>
      <w:sz w:val="24"/>
    </w:rPr>
  </w:style>
  <w:style w:type="character" w:styleId="Emphasis">
    <w:name w:val="Emphasis"/>
    <w:qFormat/>
    <w:rsid w:val="00C968B3"/>
    <w:rPr>
      <w:b/>
      <w:bCs/>
      <w:i w:val="0"/>
      <w:iCs w:val="0"/>
    </w:rPr>
  </w:style>
  <w:style w:type="character" w:customStyle="1" w:styleId="st1">
    <w:name w:val="st1"/>
    <w:basedOn w:val="DefaultParagraphFont"/>
    <w:rsid w:val="00C968B3"/>
  </w:style>
  <w:style w:type="character" w:styleId="FollowedHyperlink">
    <w:name w:val="FollowedHyperlink"/>
    <w:rsid w:val="003E19A5"/>
    <w:rPr>
      <w:color w:val="800080"/>
      <w:u w:val="single"/>
    </w:rPr>
  </w:style>
  <w:style w:type="character" w:customStyle="1" w:styleId="FooterChar">
    <w:name w:val="Footer Char"/>
    <w:link w:val="Footer"/>
    <w:uiPriority w:val="99"/>
    <w:rsid w:val="00946F33"/>
    <w:rPr>
      <w:rFonts w:ascii="Arial" w:hAnsi="Arial"/>
      <w:sz w:val="22"/>
      <w:szCs w:val="22"/>
    </w:rPr>
  </w:style>
  <w:style w:type="character" w:styleId="Strong">
    <w:name w:val="Strong"/>
    <w:uiPriority w:val="22"/>
    <w:qFormat/>
    <w:rsid w:val="00EB3D67"/>
    <w:rPr>
      <w:b/>
      <w:bCs/>
    </w:rPr>
  </w:style>
  <w:style w:type="character" w:styleId="CommentReference">
    <w:name w:val="annotation reference"/>
    <w:uiPriority w:val="99"/>
    <w:semiHidden/>
    <w:unhideWhenUsed/>
    <w:rsid w:val="006D24CC"/>
    <w:rPr>
      <w:sz w:val="16"/>
      <w:szCs w:val="16"/>
    </w:rPr>
  </w:style>
  <w:style w:type="paragraph" w:styleId="CommentText">
    <w:name w:val="annotation text"/>
    <w:basedOn w:val="Normal"/>
    <w:link w:val="CommentTextChar"/>
    <w:uiPriority w:val="99"/>
    <w:semiHidden/>
    <w:unhideWhenUsed/>
    <w:rsid w:val="006D24CC"/>
    <w:rPr>
      <w:sz w:val="20"/>
      <w:szCs w:val="20"/>
    </w:rPr>
  </w:style>
  <w:style w:type="character" w:customStyle="1" w:styleId="CommentTextChar">
    <w:name w:val="Comment Text Char"/>
    <w:link w:val="CommentText"/>
    <w:uiPriority w:val="99"/>
    <w:semiHidden/>
    <w:rsid w:val="006D24CC"/>
    <w:rPr>
      <w:rFonts w:ascii="Arial" w:hAnsi="Arial"/>
    </w:rPr>
  </w:style>
  <w:style w:type="paragraph" w:styleId="CommentSubject">
    <w:name w:val="annotation subject"/>
    <w:basedOn w:val="CommentText"/>
    <w:next w:val="CommentText"/>
    <w:link w:val="CommentSubjectChar"/>
    <w:uiPriority w:val="99"/>
    <w:semiHidden/>
    <w:unhideWhenUsed/>
    <w:rsid w:val="006D24CC"/>
    <w:rPr>
      <w:b/>
      <w:bCs/>
    </w:rPr>
  </w:style>
  <w:style w:type="character" w:customStyle="1" w:styleId="CommentSubjectChar">
    <w:name w:val="Comment Subject Char"/>
    <w:link w:val="CommentSubject"/>
    <w:uiPriority w:val="99"/>
    <w:semiHidden/>
    <w:rsid w:val="006D24CC"/>
    <w:rPr>
      <w:rFonts w:ascii="Arial" w:hAnsi="Arial"/>
      <w:b/>
      <w:bCs/>
    </w:rPr>
  </w:style>
  <w:style w:type="paragraph" w:styleId="BalloonText">
    <w:name w:val="Balloon Text"/>
    <w:basedOn w:val="Normal"/>
    <w:link w:val="BalloonTextChar"/>
    <w:uiPriority w:val="99"/>
    <w:semiHidden/>
    <w:unhideWhenUsed/>
    <w:rsid w:val="006D24CC"/>
    <w:rPr>
      <w:rFonts w:ascii="Segoe UI" w:hAnsi="Segoe UI" w:cs="Segoe UI"/>
      <w:sz w:val="18"/>
      <w:szCs w:val="18"/>
    </w:rPr>
  </w:style>
  <w:style w:type="character" w:customStyle="1" w:styleId="BalloonTextChar">
    <w:name w:val="Balloon Text Char"/>
    <w:link w:val="BalloonText"/>
    <w:uiPriority w:val="99"/>
    <w:semiHidden/>
    <w:rsid w:val="006D24CC"/>
    <w:rPr>
      <w:rFonts w:ascii="Segoe UI" w:hAnsi="Segoe UI" w:cs="Segoe UI"/>
      <w:sz w:val="18"/>
      <w:szCs w:val="18"/>
    </w:rPr>
  </w:style>
  <w:style w:type="character" w:styleId="UnresolvedMention">
    <w:name w:val="Unresolved Mention"/>
    <w:uiPriority w:val="99"/>
    <w:semiHidden/>
    <w:unhideWhenUsed/>
    <w:rsid w:val="006D24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2386486">
      <w:bodyDiv w:val="1"/>
      <w:marLeft w:val="0"/>
      <w:marRight w:val="0"/>
      <w:marTop w:val="0"/>
      <w:marBottom w:val="0"/>
      <w:divBdr>
        <w:top w:val="none" w:sz="0" w:space="0" w:color="auto"/>
        <w:left w:val="none" w:sz="0" w:space="0" w:color="auto"/>
        <w:bottom w:val="none" w:sz="0" w:space="0" w:color="auto"/>
        <w:right w:val="none" w:sz="0" w:space="0" w:color="auto"/>
      </w:divBdr>
      <w:divsChild>
        <w:div w:id="1509102369">
          <w:marLeft w:val="0"/>
          <w:marRight w:val="0"/>
          <w:marTop w:val="0"/>
          <w:marBottom w:val="0"/>
          <w:divBdr>
            <w:top w:val="none" w:sz="0" w:space="0" w:color="auto"/>
            <w:left w:val="none" w:sz="0" w:space="0" w:color="auto"/>
            <w:bottom w:val="none" w:sz="0" w:space="0" w:color="auto"/>
            <w:right w:val="none" w:sz="0" w:space="0" w:color="auto"/>
          </w:divBdr>
          <w:divsChild>
            <w:div w:id="1655258409">
              <w:marLeft w:val="0"/>
              <w:marRight w:val="0"/>
              <w:marTop w:val="0"/>
              <w:marBottom w:val="0"/>
              <w:divBdr>
                <w:top w:val="none" w:sz="0" w:space="0" w:color="auto"/>
                <w:left w:val="none" w:sz="0" w:space="0" w:color="auto"/>
                <w:bottom w:val="none" w:sz="0" w:space="0" w:color="auto"/>
                <w:right w:val="none" w:sz="0" w:space="0" w:color="auto"/>
              </w:divBdr>
              <w:divsChild>
                <w:div w:id="1417167209">
                  <w:marLeft w:val="0"/>
                  <w:marRight w:val="0"/>
                  <w:marTop w:val="0"/>
                  <w:marBottom w:val="0"/>
                  <w:divBdr>
                    <w:top w:val="none" w:sz="0" w:space="0" w:color="auto"/>
                    <w:left w:val="none" w:sz="0" w:space="0" w:color="auto"/>
                    <w:bottom w:val="none" w:sz="0" w:space="0" w:color="auto"/>
                    <w:right w:val="none" w:sz="0" w:space="0" w:color="auto"/>
                  </w:divBdr>
                  <w:divsChild>
                    <w:div w:id="873924434">
                      <w:marLeft w:val="0"/>
                      <w:marRight w:val="0"/>
                      <w:marTop w:val="0"/>
                      <w:marBottom w:val="0"/>
                      <w:divBdr>
                        <w:top w:val="none" w:sz="0" w:space="0" w:color="auto"/>
                        <w:left w:val="none" w:sz="0" w:space="0" w:color="auto"/>
                        <w:bottom w:val="none" w:sz="0" w:space="0" w:color="auto"/>
                        <w:right w:val="none" w:sz="0" w:space="0" w:color="auto"/>
                      </w:divBdr>
                      <w:divsChild>
                        <w:div w:id="336159786">
                          <w:marLeft w:val="0"/>
                          <w:marRight w:val="0"/>
                          <w:marTop w:val="0"/>
                          <w:marBottom w:val="0"/>
                          <w:divBdr>
                            <w:top w:val="none" w:sz="0" w:space="0" w:color="auto"/>
                            <w:left w:val="none" w:sz="0" w:space="0" w:color="auto"/>
                            <w:bottom w:val="none" w:sz="0" w:space="0" w:color="auto"/>
                            <w:right w:val="none" w:sz="0" w:space="0" w:color="auto"/>
                          </w:divBdr>
                          <w:divsChild>
                            <w:div w:id="288440025">
                              <w:marLeft w:val="0"/>
                              <w:marRight w:val="0"/>
                              <w:marTop w:val="0"/>
                              <w:marBottom w:val="0"/>
                              <w:divBdr>
                                <w:top w:val="none" w:sz="0" w:space="0" w:color="auto"/>
                                <w:left w:val="none" w:sz="0" w:space="0" w:color="auto"/>
                                <w:bottom w:val="none" w:sz="0" w:space="0" w:color="auto"/>
                                <w:right w:val="none" w:sz="0" w:space="0" w:color="auto"/>
                              </w:divBdr>
                              <w:divsChild>
                                <w:div w:id="2006546387">
                                  <w:marLeft w:val="0"/>
                                  <w:marRight w:val="0"/>
                                  <w:marTop w:val="0"/>
                                  <w:marBottom w:val="0"/>
                                  <w:divBdr>
                                    <w:top w:val="none" w:sz="0" w:space="0" w:color="auto"/>
                                    <w:left w:val="none" w:sz="0" w:space="0" w:color="auto"/>
                                    <w:bottom w:val="none" w:sz="0" w:space="0" w:color="auto"/>
                                    <w:right w:val="none" w:sz="0" w:space="0" w:color="auto"/>
                                  </w:divBdr>
                                  <w:divsChild>
                                    <w:div w:id="1716008693">
                                      <w:marLeft w:val="0"/>
                                      <w:marRight w:val="0"/>
                                      <w:marTop w:val="0"/>
                                      <w:marBottom w:val="0"/>
                                      <w:divBdr>
                                        <w:top w:val="none" w:sz="0" w:space="0" w:color="auto"/>
                                        <w:left w:val="none" w:sz="0" w:space="0" w:color="auto"/>
                                        <w:bottom w:val="none" w:sz="0" w:space="0" w:color="auto"/>
                                        <w:right w:val="none" w:sz="0" w:space="0" w:color="auto"/>
                                      </w:divBdr>
                                      <w:divsChild>
                                        <w:div w:id="65689145">
                                          <w:marLeft w:val="0"/>
                                          <w:marRight w:val="0"/>
                                          <w:marTop w:val="0"/>
                                          <w:marBottom w:val="0"/>
                                          <w:divBdr>
                                            <w:top w:val="none" w:sz="0" w:space="0" w:color="auto"/>
                                            <w:left w:val="none" w:sz="0" w:space="0" w:color="auto"/>
                                            <w:bottom w:val="none" w:sz="0" w:space="0" w:color="auto"/>
                                            <w:right w:val="none" w:sz="0" w:space="0" w:color="auto"/>
                                          </w:divBdr>
                                          <w:divsChild>
                                            <w:div w:id="484250612">
                                              <w:marLeft w:val="0"/>
                                              <w:marRight w:val="0"/>
                                              <w:marTop w:val="0"/>
                                              <w:marBottom w:val="0"/>
                                              <w:divBdr>
                                                <w:top w:val="none" w:sz="0" w:space="0" w:color="auto"/>
                                                <w:left w:val="none" w:sz="0" w:space="0" w:color="auto"/>
                                                <w:bottom w:val="none" w:sz="0" w:space="0" w:color="auto"/>
                                                <w:right w:val="none" w:sz="0" w:space="0" w:color="auto"/>
                                              </w:divBdr>
                                              <w:divsChild>
                                                <w:div w:id="1780836283">
                                                  <w:marLeft w:val="0"/>
                                                  <w:marRight w:val="0"/>
                                                  <w:marTop w:val="0"/>
                                                  <w:marBottom w:val="0"/>
                                                  <w:divBdr>
                                                    <w:top w:val="none" w:sz="0" w:space="0" w:color="auto"/>
                                                    <w:left w:val="none" w:sz="0" w:space="0" w:color="auto"/>
                                                    <w:bottom w:val="none" w:sz="0" w:space="0" w:color="auto"/>
                                                    <w:right w:val="none" w:sz="0" w:space="0" w:color="auto"/>
                                                  </w:divBdr>
                                                  <w:divsChild>
                                                    <w:div w:id="360329235">
                                                      <w:marLeft w:val="0"/>
                                                      <w:marRight w:val="0"/>
                                                      <w:marTop w:val="0"/>
                                                      <w:marBottom w:val="0"/>
                                                      <w:divBdr>
                                                        <w:top w:val="none" w:sz="0" w:space="0" w:color="auto"/>
                                                        <w:left w:val="none" w:sz="0" w:space="0" w:color="auto"/>
                                                        <w:bottom w:val="none" w:sz="0" w:space="0" w:color="auto"/>
                                                        <w:right w:val="none" w:sz="0" w:space="0" w:color="auto"/>
                                                      </w:divBdr>
                                                      <w:divsChild>
                                                        <w:div w:id="1653751579">
                                                          <w:marLeft w:val="0"/>
                                                          <w:marRight w:val="0"/>
                                                          <w:marTop w:val="0"/>
                                                          <w:marBottom w:val="0"/>
                                                          <w:divBdr>
                                                            <w:top w:val="none" w:sz="0" w:space="0" w:color="auto"/>
                                                            <w:left w:val="none" w:sz="0" w:space="0" w:color="auto"/>
                                                            <w:bottom w:val="none" w:sz="0" w:space="0" w:color="auto"/>
                                                            <w:right w:val="none" w:sz="0" w:space="0" w:color="auto"/>
                                                          </w:divBdr>
                                                          <w:divsChild>
                                                            <w:div w:id="1280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6229109">
      <w:bodyDiv w:val="1"/>
      <w:marLeft w:val="0"/>
      <w:marRight w:val="0"/>
      <w:marTop w:val="0"/>
      <w:marBottom w:val="0"/>
      <w:divBdr>
        <w:top w:val="none" w:sz="0" w:space="0" w:color="auto"/>
        <w:left w:val="none" w:sz="0" w:space="0" w:color="auto"/>
        <w:bottom w:val="none" w:sz="0" w:space="0" w:color="auto"/>
        <w:right w:val="none" w:sz="0" w:space="0" w:color="auto"/>
      </w:divBdr>
      <w:divsChild>
        <w:div w:id="603656452">
          <w:marLeft w:val="0"/>
          <w:marRight w:val="0"/>
          <w:marTop w:val="0"/>
          <w:marBottom w:val="0"/>
          <w:divBdr>
            <w:top w:val="none" w:sz="0" w:space="0" w:color="auto"/>
            <w:left w:val="none" w:sz="0" w:space="0" w:color="auto"/>
            <w:bottom w:val="none" w:sz="0" w:space="0" w:color="auto"/>
            <w:right w:val="none" w:sz="0" w:space="0" w:color="auto"/>
          </w:divBdr>
        </w:div>
      </w:divsChild>
    </w:div>
    <w:div w:id="1781755124">
      <w:bodyDiv w:val="1"/>
      <w:marLeft w:val="0"/>
      <w:marRight w:val="0"/>
      <w:marTop w:val="0"/>
      <w:marBottom w:val="0"/>
      <w:divBdr>
        <w:top w:val="none" w:sz="0" w:space="0" w:color="auto"/>
        <w:left w:val="none" w:sz="0" w:space="0" w:color="auto"/>
        <w:bottom w:val="none" w:sz="0" w:space="0" w:color="auto"/>
        <w:right w:val="none" w:sz="0" w:space="0" w:color="auto"/>
      </w:divBdr>
    </w:div>
    <w:div w:id="1798063304">
      <w:bodyDiv w:val="1"/>
      <w:marLeft w:val="0"/>
      <w:marRight w:val="0"/>
      <w:marTop w:val="0"/>
      <w:marBottom w:val="0"/>
      <w:divBdr>
        <w:top w:val="none" w:sz="0" w:space="0" w:color="auto"/>
        <w:left w:val="none" w:sz="0" w:space="0" w:color="auto"/>
        <w:bottom w:val="none" w:sz="0" w:space="0" w:color="auto"/>
        <w:right w:val="none" w:sz="0" w:space="0" w:color="auto"/>
      </w:divBdr>
      <w:divsChild>
        <w:div w:id="1500122089">
          <w:marLeft w:val="0"/>
          <w:marRight w:val="0"/>
          <w:marTop w:val="0"/>
          <w:marBottom w:val="0"/>
          <w:divBdr>
            <w:top w:val="none" w:sz="0" w:space="0" w:color="auto"/>
            <w:left w:val="none" w:sz="0" w:space="0" w:color="auto"/>
            <w:bottom w:val="none" w:sz="0" w:space="0" w:color="auto"/>
            <w:right w:val="none" w:sz="0" w:space="0" w:color="auto"/>
          </w:divBdr>
        </w:div>
      </w:divsChild>
    </w:div>
    <w:div w:id="1932856508">
      <w:bodyDiv w:val="1"/>
      <w:marLeft w:val="0"/>
      <w:marRight w:val="0"/>
      <w:marTop w:val="0"/>
      <w:marBottom w:val="0"/>
      <w:divBdr>
        <w:top w:val="none" w:sz="0" w:space="0" w:color="auto"/>
        <w:left w:val="none" w:sz="0" w:space="0" w:color="auto"/>
        <w:bottom w:val="none" w:sz="0" w:space="0" w:color="auto"/>
        <w:right w:val="none" w:sz="0" w:space="0" w:color="auto"/>
      </w:divBdr>
      <w:divsChild>
        <w:div w:id="1952743412">
          <w:marLeft w:val="0"/>
          <w:marRight w:val="0"/>
          <w:marTop w:val="0"/>
          <w:marBottom w:val="0"/>
          <w:divBdr>
            <w:top w:val="none" w:sz="0" w:space="0" w:color="auto"/>
            <w:left w:val="none" w:sz="0" w:space="0" w:color="auto"/>
            <w:bottom w:val="none" w:sz="0" w:space="0" w:color="auto"/>
            <w:right w:val="none" w:sz="0" w:space="0" w:color="auto"/>
          </w:divBdr>
        </w:div>
      </w:divsChild>
    </w:div>
    <w:div w:id="20493354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mailto:jwhitehead@somerset.gov.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7b6b569b-509a-467d-b105-d97728d3fc11"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rchive xmlns="d0e245b1-c3a5-48de-b38a-7f8c8bd9059a">false</Archiv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4D0EC5B143A5241973C730F4BBE7D90" ma:contentTypeVersion="9" ma:contentTypeDescription="Create a new document." ma:contentTypeScope="" ma:versionID="9b631dccd6f805eff5b1b286ca4ea260">
  <xsd:schema xmlns:xsd="http://www.w3.org/2001/XMLSchema" xmlns:xs="http://www.w3.org/2001/XMLSchema" xmlns:p="http://schemas.microsoft.com/office/2006/metadata/properties" xmlns:ns2="d0e245b1-c3a5-48de-b38a-7f8c8bd9059a" xmlns:ns3="ab749682-247d-4ba8-8c19-e8711ecad326" targetNamespace="http://schemas.microsoft.com/office/2006/metadata/properties" ma:root="true" ma:fieldsID="b42bc15804a7a5ebb17679eb3e55972b" ns2:_="" ns3:_="">
    <xsd:import namespace="d0e245b1-c3a5-48de-b38a-7f8c8bd9059a"/>
    <xsd:import namespace="ab749682-247d-4ba8-8c19-e8711ecad326"/>
    <xsd:element name="properties">
      <xsd:complexType>
        <xsd:sequence>
          <xsd:element name="documentManagement">
            <xsd:complexType>
              <xsd:all>
                <xsd:element ref="ns2:Archiv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e245b1-c3a5-48de-b38a-7f8c8bd9059a" elementFormDefault="qualified">
    <xsd:import namespace="http://schemas.microsoft.com/office/2006/documentManagement/types"/>
    <xsd:import namespace="http://schemas.microsoft.com/office/infopath/2007/PartnerControls"/>
    <xsd:element name="Archive" ma:index="8" nillable="true" ma:displayName="Archive" ma:default="0" ma:internalName="Archive">
      <xsd:simpleType>
        <xsd:restriction base="dms:Boolea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749682-247d-4ba8-8c19-e8711ecad32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D2639-0574-4D3D-9635-023A31C6B7FD}">
  <ds:schemaRefs>
    <ds:schemaRef ds:uri="Microsoft.SharePoint.Taxonomy.ContentTypeSync"/>
  </ds:schemaRefs>
</ds:datastoreItem>
</file>

<file path=customXml/itemProps2.xml><?xml version="1.0" encoding="utf-8"?>
<ds:datastoreItem xmlns:ds="http://schemas.openxmlformats.org/officeDocument/2006/customXml" ds:itemID="{309CD274-4808-4C0F-A544-7CD5180443FA}">
  <ds:schemaRefs>
    <ds:schemaRef ds:uri="http://schemas.microsoft.com/sharepoint/v3/contenttype/forms"/>
  </ds:schemaRefs>
</ds:datastoreItem>
</file>

<file path=customXml/itemProps3.xml><?xml version="1.0" encoding="utf-8"?>
<ds:datastoreItem xmlns:ds="http://schemas.openxmlformats.org/officeDocument/2006/customXml" ds:itemID="{54365E45-46F3-42E3-9849-CE635E6EAC94}">
  <ds:schemaRefs>
    <ds:schemaRef ds:uri="120f8965-e9f5-4b65-b467-4611a449196d"/>
    <ds:schemaRef ds:uri="http://purl.org/dc/dcmitype/"/>
    <ds:schemaRef ds:uri="http://schemas.microsoft.com/office/infopath/2007/PartnerControls"/>
    <ds:schemaRef ds:uri="http://schemas.microsoft.com/office/2006/documentManagement/types"/>
    <ds:schemaRef ds:uri="http://schemas.microsoft.com/office/2006/metadata/properties"/>
    <ds:schemaRef ds:uri="a85547e4-3547-4014-a59d-0997ea854fe3"/>
    <ds:schemaRef ds:uri="http://purl.org/dc/terms/"/>
    <ds:schemaRef ds:uri="http://schemas.openxmlformats.org/package/2006/metadata/core-properties"/>
    <ds:schemaRef ds:uri="http://www.w3.org/XML/1998/namespace"/>
    <ds:schemaRef ds:uri="http://purl.org/dc/elements/1.1/"/>
    <ds:schemaRef ds:uri="d0e245b1-c3a5-48de-b38a-7f8c8bd9059a"/>
  </ds:schemaRefs>
</ds:datastoreItem>
</file>

<file path=customXml/itemProps4.xml><?xml version="1.0" encoding="utf-8"?>
<ds:datastoreItem xmlns:ds="http://schemas.openxmlformats.org/officeDocument/2006/customXml" ds:itemID="{3290251F-9F0B-4CA0-BE92-7CF11E9874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e245b1-c3a5-48de-b38a-7f8c8bd9059a"/>
    <ds:schemaRef ds:uri="ab749682-247d-4ba8-8c19-e8711ecad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2C4D1AF-2D47-4332-8E0A-CD6E118CA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1018</Words>
  <Characters>5518</Characters>
  <Application>Microsoft Office Word</Application>
  <DocSecurity>0</DocSecurity>
  <Lines>45</Lines>
  <Paragraphs>13</Paragraphs>
  <ScaleCrop>false</ScaleCrop>
  <HeadingPairs>
    <vt:vector size="2" baseType="variant">
      <vt:variant>
        <vt:lpstr>Title</vt:lpstr>
      </vt:variant>
      <vt:variant>
        <vt:i4>1</vt:i4>
      </vt:variant>
    </vt:vector>
  </HeadingPairs>
  <TitlesOfParts>
    <vt:vector size="1" baseType="lpstr">
      <vt:lpstr> </vt:lpstr>
    </vt:vector>
  </TitlesOfParts>
  <Company>Southwest One</Company>
  <LinksUpToDate>false</LinksUpToDate>
  <CharactersWithSpaces>6523</CharactersWithSpaces>
  <SharedDoc>false</SharedDoc>
  <HLinks>
    <vt:vector size="12" baseType="variant">
      <vt:variant>
        <vt:i4>1638467</vt:i4>
      </vt:variant>
      <vt:variant>
        <vt:i4>3</vt:i4>
      </vt:variant>
      <vt:variant>
        <vt:i4>0</vt:i4>
      </vt:variant>
      <vt:variant>
        <vt:i4>5</vt:i4>
      </vt:variant>
      <vt:variant>
        <vt:lpwstr>https://somersetcovidactivetravel.commonplace.is/</vt:lpwstr>
      </vt:variant>
      <vt:variant>
        <vt:lpwstr/>
      </vt:variant>
      <vt:variant>
        <vt:i4>1638467</vt:i4>
      </vt:variant>
      <vt:variant>
        <vt:i4>0</vt:i4>
      </vt:variant>
      <vt:variant>
        <vt:i4>0</vt:i4>
      </vt:variant>
      <vt:variant>
        <vt:i4>5</vt:i4>
      </vt:variant>
      <vt:variant>
        <vt:lpwstr>https://somersetcovidactivetravel.commonplace.is/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Paul Denny</dc:creator>
  <cp:keywords/>
  <cp:lastModifiedBy>Laura Rose</cp:lastModifiedBy>
  <cp:revision>6</cp:revision>
  <cp:lastPrinted>2019-09-02T10:12:00Z</cp:lastPrinted>
  <dcterms:created xsi:type="dcterms:W3CDTF">2020-10-01T11:20:00Z</dcterms:created>
  <dcterms:modified xsi:type="dcterms:W3CDTF">2020-10-01T15:16:00Z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0x010100E4D0EC5B143A5241973C730F4BBE7D90</vt:lpwstr>
  </property>
</Properties>
</file>