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3A05" w14:textId="2C32A92C" w:rsidR="00ED42F8" w:rsidRDefault="0078796E">
      <w:pPr>
        <w:spacing w:before="77" w:line="275" w:lineRule="exact"/>
        <w:ind w:left="412"/>
      </w:pPr>
      <w:r w:rsidRPr="0078796E">
        <w:rPr>
          <w:noProof/>
          <w:color w:val="585858"/>
        </w:rPr>
        <mc:AlternateContent>
          <mc:Choice Requires="wps">
            <w:drawing>
              <wp:anchor distT="45720" distB="45720" distL="114300" distR="114300" simplePos="0" relativeHeight="251659264" behindDoc="0" locked="0" layoutInCell="1" allowOverlap="1" wp14:anchorId="2E90BE40" wp14:editId="182152D5">
                <wp:simplePos x="0" y="0"/>
                <wp:positionH relativeFrom="column">
                  <wp:posOffset>4629150</wp:posOffset>
                </wp:positionH>
                <wp:positionV relativeFrom="paragraph">
                  <wp:posOffset>50800</wp:posOffset>
                </wp:positionV>
                <wp:extent cx="1580515" cy="5715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71500"/>
                        </a:xfrm>
                        <a:prstGeom prst="rect">
                          <a:avLst/>
                        </a:prstGeom>
                        <a:solidFill>
                          <a:srgbClr val="FFFFFF"/>
                        </a:solidFill>
                        <a:ln w="9525">
                          <a:solidFill>
                            <a:srgbClr val="000000"/>
                          </a:solidFill>
                          <a:miter lim="800000"/>
                          <a:headEnd/>
                          <a:tailEnd/>
                        </a:ln>
                      </wps:spPr>
                      <wps:txbx>
                        <w:txbxContent>
                          <w:p w14:paraId="6AECF50F" w14:textId="77777777" w:rsidR="0078796E" w:rsidRDefault="0078796E" w:rsidP="0078796E">
                            <w:r>
                              <w:t>Sheet Number:</w:t>
                            </w:r>
                          </w:p>
                          <w:p w14:paraId="1F823F4E" w14:textId="73BC9140" w:rsidR="0078796E" w:rsidRPr="00281DA6" w:rsidRDefault="0078796E" w:rsidP="0078796E">
                            <w:pPr>
                              <w:rPr>
                                <w:color w:val="000000"/>
                                <w:sz w:val="32"/>
                                <w:szCs w:val="32"/>
                              </w:rPr>
                            </w:pPr>
                            <w:r>
                              <w:rPr>
                                <w:color w:val="000000"/>
                                <w:sz w:val="32"/>
                                <w:szCs w:val="32"/>
                              </w:rPr>
                              <w:t>2022-27/1</w:t>
                            </w:r>
                            <w:r>
                              <w:rPr>
                                <w:color w:val="000000"/>
                                <w:sz w:val="32"/>
                                <w:szCs w:val="32"/>
                              </w:rPr>
                              <w:t>6</w:t>
                            </w:r>
                          </w:p>
                          <w:p w14:paraId="5C3BBC18" w14:textId="50FBE780" w:rsidR="0078796E" w:rsidRDefault="00787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0BE40" id="_x0000_t202" coordsize="21600,21600" o:spt="202" path="m,l,21600r21600,l21600,xe">
                <v:stroke joinstyle="miter"/>
                <v:path gradientshapeok="t" o:connecttype="rect"/>
              </v:shapetype>
              <v:shape id="Text Box 2" o:spid="_x0000_s1026" type="#_x0000_t202" style="position:absolute;left:0;text-align:left;margin-left:364.5pt;margin-top:4pt;width:124.4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">
                <v:textbox>
                  <w:txbxContent>
                    <w:p w14:paraId="6AECF50F" w14:textId="77777777" w:rsidR="0078796E" w:rsidRDefault="0078796E" w:rsidP="0078796E">
                      <w:r>
                        <w:t>Sheet Number:</w:t>
                      </w:r>
                    </w:p>
                    <w:p w14:paraId="1F823F4E" w14:textId="73BC9140" w:rsidR="0078796E" w:rsidRPr="00281DA6" w:rsidRDefault="0078796E" w:rsidP="0078796E">
                      <w:pPr>
                        <w:rPr>
                          <w:color w:val="000000"/>
                          <w:sz w:val="32"/>
                          <w:szCs w:val="32"/>
                        </w:rPr>
                      </w:pPr>
                      <w:r>
                        <w:rPr>
                          <w:color w:val="000000"/>
                          <w:sz w:val="32"/>
                          <w:szCs w:val="32"/>
                        </w:rPr>
                        <w:t>2022-27/1</w:t>
                      </w:r>
                      <w:r>
                        <w:rPr>
                          <w:color w:val="000000"/>
                          <w:sz w:val="32"/>
                          <w:szCs w:val="32"/>
                        </w:rPr>
                        <w:t>6</w:t>
                      </w:r>
                    </w:p>
                    <w:p w14:paraId="5C3BBC18" w14:textId="50FBE780" w:rsidR="0078796E" w:rsidRDefault="0078796E"/>
                  </w:txbxContent>
                </v:textbox>
                <w10:wrap type="square"/>
              </v:shape>
            </w:pict>
          </mc:Fallback>
        </mc:AlternateContent>
      </w:r>
      <w:r w:rsidR="00D868C6">
        <w:rPr>
          <w:color w:val="585858"/>
        </w:rPr>
        <w:t>Providing</w:t>
      </w:r>
      <w:r w:rsidR="00D868C6">
        <w:rPr>
          <w:color w:val="585858"/>
          <w:spacing w:val="-6"/>
        </w:rPr>
        <w:t xml:space="preserve"> </w:t>
      </w:r>
      <w:r w:rsidR="00D868C6">
        <w:rPr>
          <w:color w:val="585858"/>
        </w:rPr>
        <w:t>support</w:t>
      </w:r>
      <w:r w:rsidR="00D868C6">
        <w:rPr>
          <w:color w:val="585858"/>
          <w:spacing w:val="-5"/>
        </w:rPr>
        <w:t xml:space="preserve"> </w:t>
      </w:r>
      <w:r w:rsidR="00D868C6">
        <w:rPr>
          <w:color w:val="585858"/>
        </w:rPr>
        <w:t>for</w:t>
      </w:r>
      <w:r w:rsidR="00D868C6">
        <w:rPr>
          <w:color w:val="585858"/>
          <w:spacing w:val="-5"/>
        </w:rPr>
        <w:t xml:space="preserve"> </w:t>
      </w:r>
      <w:r w:rsidR="00D868C6">
        <w:rPr>
          <w:color w:val="585858"/>
        </w:rPr>
        <w:t>County</w:t>
      </w:r>
      <w:r w:rsidR="00D868C6">
        <w:rPr>
          <w:color w:val="585858"/>
          <w:spacing w:val="-3"/>
        </w:rPr>
        <w:t xml:space="preserve"> </w:t>
      </w:r>
      <w:r w:rsidR="00D868C6">
        <w:rPr>
          <w:color w:val="585858"/>
          <w:spacing w:val="-2"/>
        </w:rPr>
        <w:t>Councillors</w:t>
      </w:r>
    </w:p>
    <w:p w14:paraId="100DAC2F" w14:textId="6007B415" w:rsidR="00ED42F8" w:rsidRDefault="00D868C6">
      <w:pPr>
        <w:pStyle w:val="Title"/>
        <w:tabs>
          <w:tab w:val="left" w:pos="9173"/>
        </w:tabs>
      </w:pPr>
      <w:r>
        <w:rPr>
          <w:spacing w:val="-2"/>
        </w:rPr>
        <w:t>Information</w:t>
      </w:r>
      <w:r w:rsidR="00060CEC">
        <w:rPr>
          <w:spacing w:val="-2"/>
        </w:rPr>
        <w:tab/>
      </w:r>
      <w:r>
        <w:rPr>
          <w:noProof/>
          <w:position w:val="-31"/>
        </w:rPr>
        <w:drawing>
          <wp:inline distT="0" distB="0" distL="0" distR="0" wp14:anchorId="6BD48652" wp14:editId="5331F7EA">
            <wp:extent cx="806155" cy="1099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06155" cy="1099334"/>
                    </a:xfrm>
                    <a:prstGeom prst="rect">
                      <a:avLst/>
                    </a:prstGeom>
                  </pic:spPr>
                </pic:pic>
              </a:graphicData>
            </a:graphic>
          </wp:inline>
        </w:drawing>
      </w:r>
    </w:p>
    <w:p w14:paraId="77933CCB" w14:textId="77777777" w:rsidR="00ED42F8" w:rsidRDefault="00D868C6">
      <w:pPr>
        <w:pStyle w:val="Heading1"/>
        <w:spacing w:line="417" w:lineRule="exact"/>
        <w:ind w:left="1440"/>
      </w:pPr>
      <w:r>
        <w:t>for</w:t>
      </w:r>
      <w:r>
        <w:rPr>
          <w:spacing w:val="-9"/>
        </w:rPr>
        <w:t xml:space="preserve"> </w:t>
      </w:r>
      <w:r>
        <w:t>County</w:t>
      </w:r>
      <w:r>
        <w:rPr>
          <w:spacing w:val="-9"/>
        </w:rPr>
        <w:t xml:space="preserve"> </w:t>
      </w:r>
      <w:r>
        <w:rPr>
          <w:spacing w:val="-2"/>
        </w:rPr>
        <w:t>Councillors</w:t>
      </w:r>
    </w:p>
    <w:p w14:paraId="66904103" w14:textId="77777777" w:rsidR="00ED42F8" w:rsidRDefault="00ED42F8">
      <w:pPr>
        <w:pStyle w:val="BodyText"/>
        <w:rPr>
          <w:sz w:val="20"/>
        </w:rPr>
      </w:pPr>
    </w:p>
    <w:p w14:paraId="471B074D" w14:textId="77777777" w:rsidR="00ED42F8" w:rsidRDefault="00ED42F8">
      <w:pPr>
        <w:pStyle w:val="BodyText"/>
        <w:spacing w:before="2"/>
        <w:rPr>
          <w:sz w:val="16"/>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7922"/>
      </w:tblGrid>
      <w:tr w:rsidR="00ED42F8" w14:paraId="447A8CCF" w14:textId="77777777">
        <w:trPr>
          <w:trHeight w:val="313"/>
        </w:trPr>
        <w:tc>
          <w:tcPr>
            <w:tcW w:w="1008" w:type="dxa"/>
          </w:tcPr>
          <w:p w14:paraId="72F3EE6F" w14:textId="77777777" w:rsidR="00ED42F8" w:rsidRDefault="00D868C6">
            <w:pPr>
              <w:pStyle w:val="TableParagraph"/>
              <w:spacing w:line="294" w:lineRule="exact"/>
              <w:rPr>
                <w:sz w:val="24"/>
              </w:rPr>
            </w:pPr>
            <w:r>
              <w:rPr>
                <w:spacing w:val="-4"/>
                <w:sz w:val="24"/>
              </w:rPr>
              <w:t>From:</w:t>
            </w:r>
          </w:p>
        </w:tc>
        <w:tc>
          <w:tcPr>
            <w:tcW w:w="7922" w:type="dxa"/>
          </w:tcPr>
          <w:p w14:paraId="130F13E2" w14:textId="18F4A660" w:rsidR="00ED42F8" w:rsidRDefault="00060CEC">
            <w:pPr>
              <w:pStyle w:val="TableParagraph"/>
              <w:spacing w:line="294" w:lineRule="exact"/>
              <w:rPr>
                <w:sz w:val="24"/>
              </w:rPr>
            </w:pPr>
            <w:r>
              <w:rPr>
                <w:sz w:val="24"/>
              </w:rPr>
              <w:t>Andrew Hanson – Somerset Education Business Partnership Manager</w:t>
            </w:r>
          </w:p>
        </w:tc>
      </w:tr>
    </w:tbl>
    <w:p w14:paraId="2C78B485" w14:textId="77777777" w:rsidR="00ED42F8" w:rsidRDefault="00ED42F8">
      <w:pPr>
        <w:pStyle w:val="BodyText"/>
        <w:spacing w:before="1"/>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7262"/>
      </w:tblGrid>
      <w:tr w:rsidR="00ED42F8" w14:paraId="17BCD6C3" w14:textId="77777777">
        <w:trPr>
          <w:trHeight w:val="943"/>
        </w:trPr>
        <w:tc>
          <w:tcPr>
            <w:tcW w:w="1668" w:type="dxa"/>
          </w:tcPr>
          <w:p w14:paraId="2DB22B8F" w14:textId="77777777" w:rsidR="00ED42F8" w:rsidRDefault="00D868C6">
            <w:pPr>
              <w:pStyle w:val="TableParagraph"/>
              <w:spacing w:before="1"/>
              <w:ind w:right="209"/>
              <w:rPr>
                <w:sz w:val="24"/>
              </w:rPr>
            </w:pPr>
            <w:r>
              <w:rPr>
                <w:sz w:val="24"/>
              </w:rPr>
              <w:t>Relevant</w:t>
            </w:r>
            <w:r>
              <w:rPr>
                <w:spacing w:val="-17"/>
                <w:sz w:val="24"/>
              </w:rPr>
              <w:t xml:space="preserve"> </w:t>
            </w:r>
            <w:r>
              <w:rPr>
                <w:sz w:val="24"/>
              </w:rPr>
              <w:t>SLT Director</w:t>
            </w:r>
            <w:r>
              <w:rPr>
                <w:spacing w:val="-4"/>
                <w:sz w:val="24"/>
              </w:rPr>
              <w:t xml:space="preserve"> </w:t>
            </w:r>
            <w:r>
              <w:rPr>
                <w:spacing w:val="-5"/>
                <w:sz w:val="24"/>
              </w:rPr>
              <w:t>and</w:t>
            </w:r>
          </w:p>
          <w:p w14:paraId="273DCD3D" w14:textId="77777777" w:rsidR="00ED42F8" w:rsidRDefault="00D868C6">
            <w:pPr>
              <w:pStyle w:val="TableParagraph"/>
              <w:spacing w:line="294" w:lineRule="exact"/>
              <w:rPr>
                <w:sz w:val="24"/>
              </w:rPr>
            </w:pPr>
            <w:r>
              <w:rPr>
                <w:sz w:val="24"/>
              </w:rPr>
              <w:t>sign-off</w:t>
            </w:r>
            <w:r>
              <w:rPr>
                <w:spacing w:val="-7"/>
                <w:sz w:val="24"/>
              </w:rPr>
              <w:t xml:space="preserve"> </w:t>
            </w:r>
            <w:r>
              <w:rPr>
                <w:spacing w:val="-2"/>
                <w:sz w:val="24"/>
              </w:rPr>
              <w:t>date:</w:t>
            </w:r>
          </w:p>
        </w:tc>
        <w:tc>
          <w:tcPr>
            <w:tcW w:w="7262" w:type="dxa"/>
          </w:tcPr>
          <w:p w14:paraId="5B35206C" w14:textId="77777777" w:rsidR="00ED42F8" w:rsidRDefault="000859D4">
            <w:pPr>
              <w:pStyle w:val="TableParagraph"/>
              <w:spacing w:before="1"/>
              <w:rPr>
                <w:sz w:val="24"/>
              </w:rPr>
            </w:pPr>
            <w:r>
              <w:rPr>
                <w:sz w:val="24"/>
              </w:rPr>
              <w:t>Michele Cusack</w:t>
            </w:r>
          </w:p>
          <w:p w14:paraId="08F77129" w14:textId="009AE267" w:rsidR="000859D4" w:rsidRDefault="000859D4">
            <w:pPr>
              <w:pStyle w:val="TableParagraph"/>
              <w:spacing w:before="1"/>
              <w:rPr>
                <w:sz w:val="24"/>
              </w:rPr>
            </w:pPr>
            <w:r>
              <w:rPr>
                <w:sz w:val="24"/>
              </w:rPr>
              <w:t>Acct Lead Director ECI</w:t>
            </w:r>
          </w:p>
        </w:tc>
      </w:tr>
    </w:tbl>
    <w:p w14:paraId="4287B867" w14:textId="77777777" w:rsidR="00ED42F8" w:rsidRDefault="00ED42F8">
      <w:pPr>
        <w:pStyle w:val="BodyText"/>
        <w:spacing w:before="11"/>
        <w:rPr>
          <w:sz w:val="23"/>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7922"/>
      </w:tblGrid>
      <w:tr w:rsidR="00ED42F8" w14:paraId="38B0BD61" w14:textId="77777777">
        <w:trPr>
          <w:trHeight w:val="316"/>
        </w:trPr>
        <w:tc>
          <w:tcPr>
            <w:tcW w:w="1008" w:type="dxa"/>
          </w:tcPr>
          <w:p w14:paraId="6BBA1EC8" w14:textId="77777777" w:rsidR="00ED42F8" w:rsidRDefault="00D868C6">
            <w:pPr>
              <w:pStyle w:val="TableParagraph"/>
              <w:spacing w:line="296" w:lineRule="exact"/>
              <w:rPr>
                <w:sz w:val="24"/>
              </w:rPr>
            </w:pPr>
            <w:r>
              <w:rPr>
                <w:spacing w:val="-2"/>
                <w:sz w:val="24"/>
              </w:rPr>
              <w:t>Date:</w:t>
            </w:r>
          </w:p>
        </w:tc>
        <w:tc>
          <w:tcPr>
            <w:tcW w:w="7922" w:type="dxa"/>
          </w:tcPr>
          <w:p w14:paraId="5E3BD6EA" w14:textId="18EECA45" w:rsidR="00ED42F8" w:rsidRDefault="00006BEF">
            <w:pPr>
              <w:pStyle w:val="TableParagraph"/>
              <w:spacing w:line="296" w:lineRule="exact"/>
              <w:rPr>
                <w:sz w:val="24"/>
              </w:rPr>
            </w:pPr>
            <w:r>
              <w:rPr>
                <w:sz w:val="24"/>
              </w:rPr>
              <w:t>0</w:t>
            </w:r>
            <w:r w:rsidR="00D16A70">
              <w:rPr>
                <w:sz w:val="24"/>
              </w:rPr>
              <w:t>7</w:t>
            </w:r>
            <w:r>
              <w:rPr>
                <w:sz w:val="24"/>
              </w:rPr>
              <w:t xml:space="preserve"> September</w:t>
            </w:r>
            <w:r w:rsidR="00D868C6">
              <w:rPr>
                <w:spacing w:val="-2"/>
                <w:sz w:val="24"/>
              </w:rPr>
              <w:t xml:space="preserve"> </w:t>
            </w:r>
            <w:r w:rsidR="00D868C6">
              <w:rPr>
                <w:spacing w:val="-4"/>
                <w:sz w:val="24"/>
              </w:rPr>
              <w:t>2022</w:t>
            </w:r>
          </w:p>
        </w:tc>
      </w:tr>
    </w:tbl>
    <w:p w14:paraId="6F5DFB11" w14:textId="77777777" w:rsidR="00ED42F8" w:rsidRDefault="00ED42F8">
      <w:pPr>
        <w:pStyle w:val="BodyText"/>
        <w:spacing w:before="11"/>
        <w:rPr>
          <w:sz w:val="23"/>
        </w:rPr>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7922"/>
      </w:tblGrid>
      <w:tr w:rsidR="00ED42F8" w14:paraId="7446D9D5" w14:textId="77777777">
        <w:trPr>
          <w:trHeight w:val="316"/>
        </w:trPr>
        <w:tc>
          <w:tcPr>
            <w:tcW w:w="1008" w:type="dxa"/>
          </w:tcPr>
          <w:p w14:paraId="0375AA4C" w14:textId="77777777" w:rsidR="00ED42F8" w:rsidRDefault="00D868C6">
            <w:pPr>
              <w:pStyle w:val="TableParagraph"/>
              <w:spacing w:line="296" w:lineRule="exact"/>
              <w:rPr>
                <w:sz w:val="24"/>
              </w:rPr>
            </w:pPr>
            <w:r>
              <w:rPr>
                <w:spacing w:val="-5"/>
                <w:sz w:val="24"/>
              </w:rPr>
              <w:t>To:</w:t>
            </w:r>
          </w:p>
        </w:tc>
        <w:tc>
          <w:tcPr>
            <w:tcW w:w="7922" w:type="dxa"/>
          </w:tcPr>
          <w:p w14:paraId="5412E778" w14:textId="77777777" w:rsidR="00ED42F8" w:rsidRDefault="00D868C6">
            <w:pPr>
              <w:pStyle w:val="TableParagraph"/>
              <w:spacing w:line="296" w:lineRule="exact"/>
              <w:rPr>
                <w:sz w:val="24"/>
              </w:rPr>
            </w:pPr>
            <w:r>
              <w:rPr>
                <w:sz w:val="24"/>
              </w:rPr>
              <w:t>All</w:t>
            </w:r>
            <w:r>
              <w:rPr>
                <w:spacing w:val="-5"/>
                <w:sz w:val="24"/>
              </w:rPr>
              <w:t xml:space="preserve"> </w:t>
            </w:r>
            <w:r>
              <w:rPr>
                <w:sz w:val="24"/>
              </w:rPr>
              <w:t>County</w:t>
            </w:r>
            <w:r>
              <w:rPr>
                <w:spacing w:val="-3"/>
                <w:sz w:val="24"/>
              </w:rPr>
              <w:t xml:space="preserve"> </w:t>
            </w:r>
            <w:r>
              <w:rPr>
                <w:spacing w:val="-2"/>
                <w:sz w:val="24"/>
              </w:rPr>
              <w:t>Councillors</w:t>
            </w:r>
          </w:p>
        </w:tc>
      </w:tr>
    </w:tbl>
    <w:p w14:paraId="5D1FA827" w14:textId="77777777" w:rsidR="00ED42F8" w:rsidRDefault="00ED42F8">
      <w:pPr>
        <w:pStyle w:val="BodyText"/>
        <w:spacing w:before="9"/>
        <w:rPr>
          <w:sz w:val="13"/>
        </w:rPr>
      </w:pPr>
    </w:p>
    <w:p w14:paraId="2282D00A" w14:textId="1102FE11" w:rsidR="00ED42F8" w:rsidRDefault="00D868C6">
      <w:pPr>
        <w:spacing w:before="100"/>
        <w:ind w:left="1440" w:right="1458"/>
        <w:rPr>
          <w:b/>
          <w:sz w:val="48"/>
        </w:rPr>
      </w:pPr>
      <w:r>
        <w:rPr>
          <w:b/>
          <w:sz w:val="48"/>
        </w:rPr>
        <w:t>Somerset</w:t>
      </w:r>
      <w:r>
        <w:rPr>
          <w:b/>
          <w:spacing w:val="-7"/>
          <w:sz w:val="48"/>
        </w:rPr>
        <w:t xml:space="preserve"> </w:t>
      </w:r>
      <w:r w:rsidR="00060CEC">
        <w:rPr>
          <w:b/>
          <w:sz w:val="48"/>
        </w:rPr>
        <w:t>Education Business Partnership</w:t>
      </w:r>
    </w:p>
    <w:p w14:paraId="6827AE4C" w14:textId="77777777" w:rsidR="00ED42F8" w:rsidRDefault="00ED42F8">
      <w:pPr>
        <w:pStyle w:val="BodyText"/>
      </w:pPr>
    </w:p>
    <w:p w14:paraId="55568940" w14:textId="6FB534AE" w:rsidR="00ED42F8" w:rsidRDefault="0078796E">
      <w:pPr>
        <w:pStyle w:val="BodyText"/>
        <w:ind w:left="1440" w:right="1458"/>
      </w:pPr>
      <w:hyperlink r:id="rId6" w:history="1">
        <w:r w:rsidR="00060CEC" w:rsidRPr="003964E0">
          <w:rPr>
            <w:rStyle w:val="Hyperlink"/>
          </w:rPr>
          <w:t>Somerset Education Business Partnership</w:t>
        </w:r>
      </w:hyperlink>
      <w:r w:rsidR="00060CEC">
        <w:t xml:space="preserve"> connects businesses with education providers </w:t>
      </w:r>
      <w:r w:rsidR="003964E0">
        <w:t>so that Somerset’s:</w:t>
      </w:r>
    </w:p>
    <w:p w14:paraId="782F5BC7" w14:textId="4BE0D056" w:rsidR="003964E0" w:rsidRDefault="003964E0">
      <w:pPr>
        <w:pStyle w:val="BodyText"/>
        <w:ind w:left="1440" w:right="1458"/>
      </w:pPr>
    </w:p>
    <w:p w14:paraId="0AA55494" w14:textId="052A1496" w:rsidR="003964E0" w:rsidRDefault="00D27A58" w:rsidP="003964E0">
      <w:pPr>
        <w:pStyle w:val="BodyText"/>
        <w:numPr>
          <w:ilvl w:val="0"/>
          <w:numId w:val="1"/>
        </w:numPr>
        <w:ind w:right="1458"/>
      </w:pPr>
      <w:r>
        <w:rPr>
          <w:b/>
          <w:bCs/>
        </w:rPr>
        <w:t>employers</w:t>
      </w:r>
      <w:r w:rsidR="003964E0">
        <w:t xml:space="preserve"> can build a strong talent pipeline they need to thrive and grow</w:t>
      </w:r>
    </w:p>
    <w:p w14:paraId="50E5769E" w14:textId="3ACE24C2" w:rsidR="003964E0" w:rsidRDefault="00D27A58" w:rsidP="003964E0">
      <w:pPr>
        <w:pStyle w:val="BodyText"/>
        <w:numPr>
          <w:ilvl w:val="0"/>
          <w:numId w:val="1"/>
        </w:numPr>
        <w:ind w:right="1458"/>
      </w:pPr>
      <w:r w:rsidRPr="00D27A58">
        <w:rPr>
          <w:b/>
          <w:bCs/>
        </w:rPr>
        <w:t>y</w:t>
      </w:r>
      <w:r w:rsidR="003964E0" w:rsidRPr="00D27A58">
        <w:rPr>
          <w:b/>
          <w:bCs/>
        </w:rPr>
        <w:t>oung people</w:t>
      </w:r>
      <w:r w:rsidR="003964E0">
        <w:t xml:space="preserve"> are aware of local career opportunities and prepared for the workplace</w:t>
      </w:r>
    </w:p>
    <w:p w14:paraId="73DC4ED0" w14:textId="77777777" w:rsidR="00ED42F8" w:rsidRDefault="00ED42F8">
      <w:pPr>
        <w:pStyle w:val="BodyText"/>
      </w:pPr>
    </w:p>
    <w:p w14:paraId="65C87759" w14:textId="33E622C2" w:rsidR="00ED42F8" w:rsidRDefault="003964E0">
      <w:pPr>
        <w:pStyle w:val="BodyText"/>
        <w:ind w:left="1440" w:right="1458"/>
      </w:pPr>
      <w:r>
        <w:t>We help businesses to develop education outreach plans that match their needs and resources. Larger businesses may develop full outreach programmes whereas small businesses may simply connect with their local school or college.</w:t>
      </w:r>
    </w:p>
    <w:p w14:paraId="6A3392A6" w14:textId="578DCB43" w:rsidR="003964E0" w:rsidRDefault="003964E0">
      <w:pPr>
        <w:pStyle w:val="BodyText"/>
        <w:ind w:left="1440" w:right="1458"/>
      </w:pPr>
    </w:p>
    <w:p w14:paraId="75BBA4D3" w14:textId="3ABA96A7" w:rsidR="003964E0" w:rsidRDefault="003964E0">
      <w:pPr>
        <w:pStyle w:val="BodyText"/>
        <w:ind w:left="1440" w:right="1458"/>
      </w:pPr>
      <w:r>
        <w:t>We also help schools and colleges to access employer input to support their careers activities such as assemblies, mock interview and workplace experiences.</w:t>
      </w:r>
    </w:p>
    <w:p w14:paraId="233266D3" w14:textId="5F9F848B" w:rsidR="003964E0" w:rsidRDefault="003964E0">
      <w:pPr>
        <w:pStyle w:val="BodyText"/>
        <w:ind w:left="1440" w:right="1458"/>
      </w:pPr>
    </w:p>
    <w:p w14:paraId="05ACA4D0" w14:textId="56823919" w:rsidR="003964E0" w:rsidRDefault="003964E0">
      <w:pPr>
        <w:pStyle w:val="BodyText"/>
        <w:ind w:left="1440" w:right="1458"/>
      </w:pPr>
      <w:r>
        <w:t xml:space="preserve">During COVID we developed a comprehensive </w:t>
      </w:r>
      <w:hyperlink r:id="rId7" w:history="1">
        <w:r>
          <w:rPr>
            <w:rStyle w:val="Hyperlink"/>
          </w:rPr>
          <w:t>online resource</w:t>
        </w:r>
      </w:hyperlink>
      <w:r>
        <w:t xml:space="preserve">. This remains available and supplements in person activities. </w:t>
      </w:r>
    </w:p>
    <w:p w14:paraId="56977FDA" w14:textId="77777777" w:rsidR="00ED42F8" w:rsidRDefault="00ED42F8">
      <w:pPr>
        <w:pStyle w:val="BodyText"/>
        <w:spacing w:before="13"/>
        <w:rPr>
          <w:sz w:val="23"/>
        </w:rPr>
      </w:pPr>
    </w:p>
    <w:p w14:paraId="4C57E8FA" w14:textId="77777777" w:rsidR="00D27A58" w:rsidRDefault="00D27A58">
      <w:pPr>
        <w:pStyle w:val="BodyText"/>
        <w:ind w:left="1440" w:right="1458"/>
      </w:pPr>
      <w:r>
        <w:t>Whilst our service is available to all Somerset’s:</w:t>
      </w:r>
    </w:p>
    <w:p w14:paraId="6169D648" w14:textId="77777777" w:rsidR="00D27A58" w:rsidRDefault="00D27A58">
      <w:pPr>
        <w:pStyle w:val="BodyText"/>
        <w:ind w:left="1440" w:right="1458"/>
      </w:pPr>
    </w:p>
    <w:p w14:paraId="0D10A4F7" w14:textId="606E13F3" w:rsidR="00ED42F8" w:rsidRDefault="00D27A58" w:rsidP="00D27A58">
      <w:pPr>
        <w:pStyle w:val="BodyText"/>
        <w:numPr>
          <w:ilvl w:val="0"/>
          <w:numId w:val="1"/>
        </w:numPr>
        <w:ind w:right="1458"/>
      </w:pPr>
      <w:r w:rsidRPr="00D27A58">
        <w:rPr>
          <w:b/>
          <w:bCs/>
        </w:rPr>
        <w:t>employers</w:t>
      </w:r>
      <w:r>
        <w:t xml:space="preserve"> we proactively seek to work with those in Somerset’s bedrock and growth employment sectors</w:t>
      </w:r>
    </w:p>
    <w:p w14:paraId="7A002A24" w14:textId="7EAA369A" w:rsidR="00D27A58" w:rsidRPr="00D27A58" w:rsidRDefault="00D27A58" w:rsidP="00D27A58">
      <w:pPr>
        <w:pStyle w:val="BodyText"/>
        <w:numPr>
          <w:ilvl w:val="0"/>
          <w:numId w:val="1"/>
        </w:numPr>
        <w:ind w:right="1458"/>
        <w:rPr>
          <w:b/>
          <w:bCs/>
        </w:rPr>
      </w:pPr>
      <w:r w:rsidRPr="00D27A58">
        <w:rPr>
          <w:b/>
          <w:bCs/>
        </w:rPr>
        <w:t>young people</w:t>
      </w:r>
      <w:r>
        <w:t xml:space="preserve"> – we proactively seek to support those with the greatest barriers to employment including care leavers and those with special educational needs or disabilities.</w:t>
      </w:r>
    </w:p>
    <w:p w14:paraId="62FDB1B2" w14:textId="3996EE54" w:rsidR="00D27A58" w:rsidRDefault="00D27A58" w:rsidP="00D27A58">
      <w:pPr>
        <w:pStyle w:val="BodyText"/>
        <w:ind w:right="1458"/>
        <w:rPr>
          <w:b/>
          <w:bCs/>
        </w:rPr>
      </w:pPr>
    </w:p>
    <w:p w14:paraId="6E41DF3C" w14:textId="42103A9A" w:rsidR="00D27A58" w:rsidRDefault="00D27A58" w:rsidP="00D27A58">
      <w:pPr>
        <w:pStyle w:val="BodyText"/>
        <w:ind w:left="1440" w:right="1458"/>
      </w:pPr>
      <w:r>
        <w:t xml:space="preserve">The staff team of 3 is employed within Somerset County Council’s Economy &amp; Community Infrastructure </w:t>
      </w:r>
      <w:r w:rsidR="00123C19">
        <w:t xml:space="preserve">service and </w:t>
      </w:r>
      <w:r>
        <w:t xml:space="preserve">work closely with the Education </w:t>
      </w:r>
      <w:r w:rsidR="00123C19">
        <w:t>team</w:t>
      </w:r>
      <w:r>
        <w:t>. We are physically based at Somerset Chamber of Commerce which enables us to network effectively with the business community.</w:t>
      </w:r>
    </w:p>
    <w:p w14:paraId="392FB829" w14:textId="76B8C14D" w:rsidR="00D27A58" w:rsidRDefault="00D27A58" w:rsidP="00D27A58">
      <w:pPr>
        <w:pStyle w:val="BodyText"/>
        <w:ind w:left="1440" w:right="1458"/>
      </w:pPr>
    </w:p>
    <w:p w14:paraId="28DCA0F5" w14:textId="1779ED09" w:rsidR="00D27A58" w:rsidRPr="00D27A58" w:rsidRDefault="00A604A7" w:rsidP="00D27A58">
      <w:pPr>
        <w:pStyle w:val="BodyText"/>
        <w:ind w:left="1440" w:right="1458"/>
      </w:pPr>
      <w:r>
        <w:t>Somerset County Council provides 1/3 of the required operational budget with the remaining costs met by external funders and earned income.</w:t>
      </w:r>
    </w:p>
    <w:p w14:paraId="5295583E" w14:textId="341675B1" w:rsidR="00ED42F8" w:rsidRDefault="00ED42F8">
      <w:pPr>
        <w:pStyle w:val="BodyText"/>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6481"/>
      </w:tblGrid>
      <w:tr w:rsidR="00ED42F8" w14:paraId="4C82870E" w14:textId="77777777">
        <w:trPr>
          <w:trHeight w:val="1255"/>
        </w:trPr>
        <w:tc>
          <w:tcPr>
            <w:tcW w:w="2449" w:type="dxa"/>
          </w:tcPr>
          <w:p w14:paraId="6161A5BB" w14:textId="466FBAE5" w:rsidR="00A604A7" w:rsidRDefault="00D868C6">
            <w:pPr>
              <w:pStyle w:val="TableParagraph"/>
              <w:ind w:right="150"/>
              <w:rPr>
                <w:sz w:val="24"/>
              </w:rPr>
            </w:pPr>
            <w:r>
              <w:rPr>
                <w:sz w:val="24"/>
              </w:rPr>
              <w:t>For more information</w:t>
            </w:r>
            <w:r>
              <w:rPr>
                <w:spacing w:val="-17"/>
                <w:sz w:val="24"/>
              </w:rPr>
              <w:t xml:space="preserve"> </w:t>
            </w:r>
            <w:r>
              <w:rPr>
                <w:sz w:val="24"/>
              </w:rPr>
              <w:t xml:space="preserve">please </w:t>
            </w:r>
          </w:p>
          <w:p w14:paraId="0236A852" w14:textId="57869727" w:rsidR="00ED42F8" w:rsidRDefault="00D868C6">
            <w:pPr>
              <w:pStyle w:val="TableParagraph"/>
              <w:ind w:right="150"/>
              <w:rPr>
                <w:sz w:val="24"/>
              </w:rPr>
            </w:pPr>
            <w:r>
              <w:rPr>
                <w:spacing w:val="-2"/>
                <w:sz w:val="24"/>
              </w:rPr>
              <w:t>contact:</w:t>
            </w:r>
          </w:p>
        </w:tc>
        <w:tc>
          <w:tcPr>
            <w:tcW w:w="6481" w:type="dxa"/>
          </w:tcPr>
          <w:p w14:paraId="05E40618" w14:textId="10117033" w:rsidR="00ED42F8" w:rsidRDefault="00D868C6">
            <w:pPr>
              <w:pStyle w:val="TableParagraph"/>
              <w:spacing w:line="313" w:lineRule="exact"/>
              <w:rPr>
                <w:sz w:val="24"/>
              </w:rPr>
            </w:pPr>
            <w:r>
              <w:rPr>
                <w:sz w:val="24"/>
              </w:rPr>
              <w:t>Name:</w:t>
            </w:r>
            <w:r>
              <w:rPr>
                <w:spacing w:val="-3"/>
                <w:sz w:val="24"/>
              </w:rPr>
              <w:t xml:space="preserve"> </w:t>
            </w:r>
            <w:r w:rsidR="00060CEC">
              <w:rPr>
                <w:sz w:val="24"/>
              </w:rPr>
              <w:t>Andrew Hanson</w:t>
            </w:r>
          </w:p>
          <w:p w14:paraId="05554E9D" w14:textId="77777777" w:rsidR="00060CEC" w:rsidRDefault="00D868C6">
            <w:pPr>
              <w:pStyle w:val="TableParagraph"/>
              <w:ind w:right="2760"/>
              <w:rPr>
                <w:sz w:val="24"/>
              </w:rPr>
            </w:pPr>
            <w:r>
              <w:rPr>
                <w:sz w:val="24"/>
              </w:rPr>
              <w:t>Email:</w:t>
            </w:r>
            <w:r>
              <w:rPr>
                <w:spacing w:val="-17"/>
                <w:sz w:val="24"/>
              </w:rPr>
              <w:t xml:space="preserve"> </w:t>
            </w:r>
            <w:hyperlink r:id="rId8" w:history="1">
              <w:r w:rsidR="00060CEC" w:rsidRPr="00832270">
                <w:rPr>
                  <w:rStyle w:val="Hyperlink"/>
                  <w:sz w:val="24"/>
                </w:rPr>
                <w:t>andrew.hanson@somerset-ebp.co.uk</w:t>
              </w:r>
            </w:hyperlink>
            <w:r>
              <w:rPr>
                <w:sz w:val="24"/>
              </w:rPr>
              <w:t xml:space="preserve"> </w:t>
            </w:r>
          </w:p>
          <w:p w14:paraId="17CA71F5" w14:textId="0CCE658A" w:rsidR="00ED42F8" w:rsidRDefault="00D868C6">
            <w:pPr>
              <w:pStyle w:val="TableParagraph"/>
              <w:ind w:right="2760"/>
              <w:rPr>
                <w:sz w:val="24"/>
              </w:rPr>
            </w:pPr>
            <w:r>
              <w:rPr>
                <w:sz w:val="24"/>
              </w:rPr>
              <w:t xml:space="preserve">Telephone: </w:t>
            </w:r>
            <w:r w:rsidR="007D3001">
              <w:rPr>
                <w:sz w:val="24"/>
              </w:rPr>
              <w:t>07912 264531</w:t>
            </w:r>
          </w:p>
        </w:tc>
      </w:tr>
    </w:tbl>
    <w:p w14:paraId="4684047B" w14:textId="4BB4353B" w:rsidR="001C439B" w:rsidRDefault="001C439B"/>
    <w:p w14:paraId="76027670" w14:textId="4761B29E" w:rsidR="00A604A7" w:rsidRDefault="00A604A7">
      <w:r>
        <w:rPr>
          <w:noProof/>
        </w:rPr>
        <w:drawing>
          <wp:anchor distT="0" distB="0" distL="0" distR="0" simplePos="0" relativeHeight="251656704" behindDoc="0" locked="0" layoutInCell="1" allowOverlap="1" wp14:anchorId="3F00BD3A" wp14:editId="4D698151">
            <wp:simplePos x="0" y="0"/>
            <wp:positionH relativeFrom="page">
              <wp:posOffset>13970</wp:posOffset>
            </wp:positionH>
            <wp:positionV relativeFrom="paragraph">
              <wp:posOffset>114300</wp:posOffset>
            </wp:positionV>
            <wp:extent cx="7543800" cy="12293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543800" cy="1229360"/>
                    </a:xfrm>
                    <a:prstGeom prst="rect">
                      <a:avLst/>
                    </a:prstGeom>
                  </pic:spPr>
                </pic:pic>
              </a:graphicData>
            </a:graphic>
          </wp:anchor>
        </w:drawing>
      </w:r>
    </w:p>
    <w:sectPr w:rsidR="00A604A7">
      <w:pgSz w:w="11900" w:h="16850"/>
      <w:pgMar w:top="136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E642E"/>
    <w:multiLevelType w:val="hybridMultilevel"/>
    <w:tmpl w:val="6F08FF78"/>
    <w:lvl w:ilvl="0" w:tplc="8E329D56">
      <w:start w:val="20"/>
      <w:numFmt w:val="bullet"/>
      <w:lvlText w:val="-"/>
      <w:lvlJc w:val="left"/>
      <w:pPr>
        <w:ind w:left="1800" w:hanging="360"/>
      </w:pPr>
      <w:rPr>
        <w:rFonts w:ascii="Microsoft New Tai Lue" w:eastAsia="Microsoft New Tai Lue" w:hAnsi="Microsoft New Tai Lue" w:cs="Microsoft New Tai Lue"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241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F8"/>
    <w:rsid w:val="00006BEF"/>
    <w:rsid w:val="00060CEC"/>
    <w:rsid w:val="000859D4"/>
    <w:rsid w:val="00123C19"/>
    <w:rsid w:val="001C439B"/>
    <w:rsid w:val="003964E0"/>
    <w:rsid w:val="0078796E"/>
    <w:rsid w:val="007D3001"/>
    <w:rsid w:val="00A604A7"/>
    <w:rsid w:val="00D16A70"/>
    <w:rsid w:val="00D27A58"/>
    <w:rsid w:val="00D868C6"/>
    <w:rsid w:val="00ED42F8"/>
    <w:rsid w:val="00F24442"/>
    <w:rsid w:val="00F4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1333"/>
  <w15:docId w15:val="{433316B4-12CF-4B1E-B13A-D6FA117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New Tai Lue" w:eastAsia="Microsoft New Tai Lue" w:hAnsi="Microsoft New Tai Lue" w:cs="Microsoft New Tai Lue"/>
      <w:lang w:val="en-GB"/>
    </w:rPr>
  </w:style>
  <w:style w:type="paragraph" w:styleId="Heading1">
    <w:name w:val="heading 1"/>
    <w:basedOn w:val="Normal"/>
    <w:uiPriority w:val="9"/>
    <w:qFormat/>
    <w:pPr>
      <w:ind w:left="145"/>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763" w:lineRule="exact"/>
      <w:ind w:left="1440"/>
    </w:pPr>
    <w:rPr>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060CEC"/>
    <w:rPr>
      <w:color w:val="0000FF" w:themeColor="hyperlink"/>
      <w:u w:val="single"/>
    </w:rPr>
  </w:style>
  <w:style w:type="character" w:styleId="UnresolvedMention">
    <w:name w:val="Unresolved Mention"/>
    <w:basedOn w:val="DefaultParagraphFont"/>
    <w:uiPriority w:val="99"/>
    <w:semiHidden/>
    <w:unhideWhenUsed/>
    <w:rsid w:val="00060CEC"/>
    <w:rPr>
      <w:color w:val="605E5C"/>
      <w:shd w:val="clear" w:color="auto" w:fill="E1DFDD"/>
    </w:rPr>
  </w:style>
  <w:style w:type="character" w:styleId="FollowedHyperlink">
    <w:name w:val="FollowedHyperlink"/>
    <w:basedOn w:val="DefaultParagraphFont"/>
    <w:uiPriority w:val="99"/>
    <w:semiHidden/>
    <w:unhideWhenUsed/>
    <w:rsid w:val="00006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ew.hanson@somerset-ebp.co.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alentedacademy.thinkific.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rset-ebp.co.uk" TargetMode="External"/><Relationship Id="rId11"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6138FCFA-60D7-4663-9F80-83AA57D686C3}"/>
</file>

<file path=customXml/itemProps2.xml><?xml version="1.0" encoding="utf-8"?>
<ds:datastoreItem xmlns:ds="http://schemas.openxmlformats.org/officeDocument/2006/customXml" ds:itemID="{E4A515F6-7193-4E01-80CF-2F1946C709F2}"/>
</file>

<file path=customXml/itemProps3.xml><?xml version="1.0" encoding="utf-8"?>
<ds:datastoreItem xmlns:ds="http://schemas.openxmlformats.org/officeDocument/2006/customXml" ds:itemID="{1DAFB608-2280-4049-AAA4-64261077F078}"/>
</file>

<file path=customXml/itemProps4.xml><?xml version="1.0" encoding="utf-8"?>
<ds:datastoreItem xmlns:ds="http://schemas.openxmlformats.org/officeDocument/2006/customXml" ds:itemID="{C08F7931-6C18-4CE0-AA97-08D22D3D74D8}"/>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Cerdeno</dc:creator>
  <cp:lastModifiedBy>Jonathan Hallows</cp:lastModifiedBy>
  <cp:revision>2</cp:revision>
  <dcterms:created xsi:type="dcterms:W3CDTF">2022-09-07T14:25:00Z</dcterms:created>
  <dcterms:modified xsi:type="dcterms:W3CDTF">2022-09-07T14:25:00Z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for Microsoft 365</vt:lpwstr>
  </property>
  <property fmtid="{D5CDD505-2E9C-101B-9397-08002B2CF9AE}" pid="4" name="LastSaved">
    <vt:filetime>2022-06-20T00:00:00Z</vt:filetime>
  </property>
  <property fmtid="{D5CDD505-2E9C-101B-9397-08002B2CF9AE}" pid="5" name="ContentTypeId">
    <vt:lpwstr>0x010100E4D0EC5B143A5241973C730F4BBE7D90</vt:lpwstr>
  </property>
</Properties>
</file>